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pPr>
      <w:r w:rsidDel="00000000" w:rsidR="00000000" w:rsidRPr="00000000">
        <w:rPr>
          <w:b w:val="1"/>
          <w:rtl w:val="0"/>
        </w:rPr>
        <w:t xml:space="preserve">UE / ENSEIGNANT</w:t>
      </w:r>
      <w:r w:rsidDel="00000000" w:rsidR="00000000" w:rsidRPr="00000000">
        <w:rPr>
          <w:rtl w:val="0"/>
        </w:rPr>
        <w:t xml:space="preserve"> : UE 15 SYSTÈME CARDIOVASCULAIRE / Botquelen</w:t>
      </w:r>
      <w:r w:rsidDel="00000000" w:rsidR="00000000" w:rsidRPr="00000000">
        <w:drawing>
          <wp:anchor allowOverlap="1" behindDoc="0" distB="114300" distT="114300" distL="114300" distR="114300" hidden="0" layoutInCell="1" locked="0" relativeHeight="0" simplePos="0">
            <wp:simplePos x="0" y="0"/>
            <wp:positionH relativeFrom="column">
              <wp:posOffset>-742949</wp:posOffset>
            </wp:positionH>
            <wp:positionV relativeFrom="paragraph">
              <wp:posOffset>114300</wp:posOffset>
            </wp:positionV>
            <wp:extent cx="1162368" cy="1162368"/>
            <wp:effectExtent b="0" l="0" r="0" t="0"/>
            <wp:wrapSquare wrapText="bothSides" distB="114300" distT="114300" distL="114300" distR="114300"/>
            <wp:docPr id="286"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1162368" cy="1162368"/>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bookmarkStart w:colFirst="0" w:colLast="0" w:name="_heading=h.gjdgxs" w:id="0"/>
      <w:bookmarkEnd w:id="0"/>
      <w:r w:rsidDel="00000000" w:rsidR="00000000" w:rsidRPr="00000000">
        <w:rPr>
          <w:b w:val="1"/>
          <w:rtl w:val="0"/>
        </w:rPr>
        <w:t xml:space="preserve">DATE</w:t>
      </w:r>
      <w:r w:rsidDel="00000000" w:rsidR="00000000" w:rsidRPr="00000000">
        <w:rPr>
          <w:rtl w:val="0"/>
        </w:rPr>
        <w:t xml:space="preserve"> : 13/02/2024</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GROUPE</w:t>
      </w:r>
      <w:r w:rsidDel="00000000" w:rsidR="00000000" w:rsidRPr="00000000">
        <w:rPr>
          <w:rtl w:val="0"/>
        </w:rPr>
        <w:t xml:space="preserve"> : ABALEA Enzo, GEFFROY Léo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left"/>
        <w:rPr/>
      </w:pPr>
      <w:r w:rsidDel="00000000" w:rsidR="00000000" w:rsidRPr="00000000">
        <w:rPr>
          <w:b w:val="1"/>
          <w:rtl w:val="0"/>
        </w:rPr>
        <w:t xml:space="preserve">REMARQUES</w:t>
      </w:r>
      <w:r w:rsidDel="00000000" w:rsidR="00000000" w:rsidRPr="00000000">
        <w:rPr>
          <w:rtl w:val="0"/>
        </w:rPr>
        <w:t xml:space="preserve"> : peu de modif, toutes les parties grises qui n’ont pas été dites depuis 2 ans ont été supprimées. </w:t>
      </w:r>
    </w:p>
    <w:p w:rsidR="00000000" w:rsidDel="00000000" w:rsidP="00000000" w:rsidRDefault="00000000" w:rsidRPr="00000000" w14:paraId="00000008">
      <w:pPr>
        <w:jc w:val="left"/>
        <w:rPr/>
      </w:pPr>
      <w:r w:rsidDel="00000000" w:rsidR="00000000" w:rsidRPr="00000000">
        <w:rPr>
          <w:rtl w:val="0"/>
        </w:rPr>
        <w:t xml:space="preserve">Bien comprendre les variations de précharge, postcharge et débit cardiaque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jc w:val="center"/>
        <w:rPr/>
      </w:pPr>
      <w:r w:rsidDel="00000000" w:rsidR="00000000" w:rsidRPr="00000000">
        <w:rPr>
          <w:color w:val="ff0000"/>
          <w:sz w:val="40"/>
          <w:szCs w:val="40"/>
          <w:rtl w:val="0"/>
        </w:rPr>
        <w:t xml:space="preserve">LES ÉTATS DE CHOC</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720" w:right="0" w:hanging="36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Table des matières</w:t>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720" w:right="0" w:hanging="360"/>
        <w:jc w:val="center"/>
        <w:rPr>
          <w:b w:val="1"/>
          <w:sz w:val="36"/>
          <w:szCs w:val="3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2"/>
            </w:tabs>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t>
              <w:tab/>
              <w:t xml:space="preserve">Définition d’un état de choc</w:t>
              <w:tab/>
              <w:t xml:space="preserve">2</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2"/>
            </w:tabs>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w:t>
              <w:tab/>
              <w:t xml:space="preserve">Mécanismes physiopathologiques : 4 possibilités</w:t>
              <w:tab/>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62"/>
            </w:tabs>
            <w:spacing w:after="100" w:before="0" w:line="276" w:lineRule="auto"/>
            <w:ind w:left="22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Le choc hypovolémique</w:t>
            </w:r>
          </w:hyperlink>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end"/>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62"/>
            </w:tabs>
            <w:spacing w:after="100" w:before="0" w:line="276" w:lineRule="auto"/>
            <w:ind w:left="22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Le choc cardiogénique</w:t>
              <w:tab/>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62"/>
            </w:tabs>
            <w:spacing w:after="100" w:before="0" w:line="276" w:lineRule="auto"/>
            <w:ind w:left="22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tab/>
              <w:t xml:space="preserve">Le choc obstructif</w:t>
            </w:r>
          </w:hyperlink>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end"/>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62"/>
            </w:tabs>
            <w:spacing w:after="100" w:before="0" w:line="276" w:lineRule="auto"/>
            <w:ind w:left="22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w:t>
              <w:tab/>
              <w:t xml:space="preserve">Les chocs distributifs</w:t>
              <w:tab/>
            </w:r>
          </w:hyperlink>
          <w:r w:rsidDel="00000000" w:rsidR="00000000" w:rsidRPr="00000000">
            <w:rPr>
              <w:rtl w:val="0"/>
            </w:rPr>
            <w:t xml:space="preserve">10</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76" w:lineRule="auto"/>
            <w:ind w:left="4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 xml:space="preserve">Le choc septique</w:t>
              <w:tab/>
            </w:r>
          </w:hyperlink>
          <w:r w:rsidDel="00000000" w:rsidR="00000000" w:rsidRPr="00000000">
            <w:rPr>
              <w:rtl w:val="0"/>
            </w:rPr>
            <w:t xml:space="preserve">10</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76" w:lineRule="auto"/>
            <w:ind w:left="440" w:right="0" w:firstLine="0"/>
            <w:jc w:val="both"/>
            <w:rPr/>
          </w:pPr>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 xml:space="preserve">Le choc anaphylactique</w:t>
              <w:tab/>
            </w:r>
          </w:hyperlink>
          <w:r w:rsidDel="00000000" w:rsidR="00000000" w:rsidRPr="00000000">
            <w:rPr>
              <w:rtl w:val="0"/>
            </w:rPr>
            <w:t xml:space="preserve">11</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62"/>
            </w:tabs>
            <w:spacing w:after="100" w:before="0" w:line="276" w:lineRule="auto"/>
            <w:ind w:left="0" w:right="0" w:firstLine="0"/>
            <w:jc w:val="both"/>
            <w:rPr>
              <w:vertAlign w:val="baseline"/>
            </w:rPr>
          </w:pPr>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w:t>
              <w:tab/>
              <w:t xml:space="preserve">Conclusion</w:t>
            </w:r>
          </w:hyperlink>
          <w:r w:rsidDel="00000000" w:rsidR="00000000" w:rsidRPr="00000000">
            <w:rPr>
              <w:rtl w:val="0"/>
            </w:rPr>
            <w:t xml:space="preserve">                                                                                                                 11</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62"/>
            </w:tabs>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vertAlign w:val="baseline"/>
              <w:rtl w:val="0"/>
            </w:rPr>
            <w:t xml:space="preserve">IV.       QCM</w:t>
          </w:r>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rPr>
              <w:rtl w:val="0"/>
            </w:rPr>
            <w:t xml:space="preserve">12</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1B">
      <w:pPr>
        <w:rPr>
          <w:b w:val="1"/>
          <w:color w:val="999999"/>
        </w:rPr>
      </w:pPr>
      <w:r w:rsidDel="00000000" w:rsidR="00000000" w:rsidRPr="00000000">
        <w:rPr>
          <w:color w:val="999999"/>
          <w:rtl w:val="0"/>
        </w:rPr>
        <w:t xml:space="preserve">L’état de choc est une </w:t>
      </w:r>
      <w:r w:rsidDel="00000000" w:rsidR="00000000" w:rsidRPr="00000000">
        <w:rPr>
          <w:b w:val="1"/>
          <w:color w:val="999999"/>
          <w:u w:val="single"/>
          <w:rtl w:val="0"/>
        </w:rPr>
        <w:t xml:space="preserve">urgence</w:t>
      </w:r>
      <w:r w:rsidDel="00000000" w:rsidR="00000000" w:rsidRPr="00000000">
        <w:rPr>
          <w:b w:val="1"/>
          <w:color w:val="999999"/>
          <w:rtl w:val="0"/>
        </w:rPr>
        <w:t xml:space="preserve"> extrême</w:t>
      </w:r>
      <w:r w:rsidDel="00000000" w:rsidR="00000000" w:rsidRPr="00000000">
        <w:rPr>
          <w:color w:val="999999"/>
          <w:rtl w:val="0"/>
        </w:rPr>
        <w:t xml:space="preserve">. Il y a 2 façons de mourir : soit rapidement, soit de façon retardée par défaillance d’organe(s). </w:t>
      </w:r>
      <w:r w:rsidDel="00000000" w:rsidR="00000000" w:rsidRPr="00000000">
        <w:rPr>
          <w:b w:val="1"/>
          <w:color w:val="999999"/>
          <w:rtl w:val="0"/>
        </w:rPr>
        <w:t xml:space="preserve">Le pronostic dépend de la précocité et de la vitesse de correction du choc.</w:t>
      </w:r>
    </w:p>
    <w:p w:rsidR="00000000" w:rsidDel="00000000" w:rsidP="00000000" w:rsidRDefault="00000000" w:rsidRPr="00000000" w14:paraId="0000001C">
      <w:pPr>
        <w:rPr>
          <w:b w:val="1"/>
          <w:color w:val="999999"/>
        </w:rPr>
      </w:pPr>
      <w:r w:rsidDel="00000000" w:rsidR="00000000" w:rsidRPr="00000000">
        <w:rPr>
          <w:rtl w:val="0"/>
        </w:rPr>
      </w:r>
    </w:p>
    <w:p w:rsidR="00000000" w:rsidDel="00000000" w:rsidP="00000000" w:rsidRDefault="00000000" w:rsidRPr="00000000" w14:paraId="0000001D">
      <w:pPr>
        <w:rPr>
          <w:color w:val="999999"/>
        </w:rPr>
      </w:pPr>
      <w:r w:rsidDel="00000000" w:rsidR="00000000" w:rsidRPr="00000000">
        <w:rPr>
          <w:color w:val="999999"/>
          <w:rtl w:val="0"/>
        </w:rPr>
        <w:t xml:space="preserve">Objectifs :</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999999"/>
          <w:sz w:val="22"/>
          <w:szCs w:val="22"/>
          <w:shd w:fill="auto" w:val="clear"/>
          <w:vertAlign w:val="baseline"/>
        </w:rPr>
      </w:pPr>
      <w:r w:rsidDel="00000000" w:rsidR="00000000" w:rsidRPr="00000000">
        <w:rPr>
          <w:rFonts w:ascii="Arial" w:cs="Arial" w:eastAsia="Arial" w:hAnsi="Arial"/>
          <w:b w:val="1"/>
          <w:i w:val="0"/>
          <w:smallCaps w:val="0"/>
          <w:strike w:val="0"/>
          <w:color w:val="999999"/>
          <w:sz w:val="22"/>
          <w:szCs w:val="22"/>
          <w:u w:val="none"/>
          <w:shd w:fill="auto" w:val="clear"/>
          <w:vertAlign w:val="baseline"/>
          <w:rtl w:val="0"/>
        </w:rPr>
        <w:t xml:space="preserve">Définir </w:t>
      </w:r>
      <w:r w:rsidDel="00000000" w:rsidR="00000000" w:rsidRPr="00000000">
        <w:rPr>
          <w:rFonts w:ascii="Arial" w:cs="Arial" w:eastAsia="Arial" w:hAnsi="Arial"/>
          <w:b w:val="0"/>
          <w:i w:val="0"/>
          <w:smallCaps w:val="0"/>
          <w:strike w:val="0"/>
          <w:color w:val="999999"/>
          <w:sz w:val="22"/>
          <w:szCs w:val="22"/>
          <w:u w:val="none"/>
          <w:shd w:fill="auto" w:val="clear"/>
          <w:vertAlign w:val="baseline"/>
          <w:rtl w:val="0"/>
        </w:rPr>
        <w:t xml:space="preserve">un état de choc</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999999"/>
          <w:sz w:val="22"/>
          <w:szCs w:val="22"/>
          <w:shd w:fill="auto" w:val="clear"/>
          <w:vertAlign w:val="baseline"/>
        </w:rPr>
      </w:pPr>
      <w:r w:rsidDel="00000000" w:rsidR="00000000" w:rsidRPr="00000000">
        <w:rPr>
          <w:rFonts w:ascii="Arial" w:cs="Arial" w:eastAsia="Arial" w:hAnsi="Arial"/>
          <w:b w:val="0"/>
          <w:i w:val="0"/>
          <w:smallCaps w:val="0"/>
          <w:strike w:val="0"/>
          <w:color w:val="999999"/>
          <w:sz w:val="22"/>
          <w:szCs w:val="22"/>
          <w:u w:val="none"/>
          <w:shd w:fill="auto" w:val="clear"/>
          <w:vertAlign w:val="baseline"/>
          <w:rtl w:val="0"/>
        </w:rPr>
        <w:t xml:space="preserve">Décrire les </w:t>
      </w:r>
      <w:r w:rsidDel="00000000" w:rsidR="00000000" w:rsidRPr="00000000">
        <w:rPr>
          <w:rFonts w:ascii="Arial" w:cs="Arial" w:eastAsia="Arial" w:hAnsi="Arial"/>
          <w:b w:val="1"/>
          <w:i w:val="0"/>
          <w:smallCaps w:val="0"/>
          <w:strike w:val="0"/>
          <w:color w:val="999999"/>
          <w:sz w:val="22"/>
          <w:szCs w:val="22"/>
          <w:u w:val="none"/>
          <w:shd w:fill="auto" w:val="clear"/>
          <w:vertAlign w:val="baseline"/>
          <w:rtl w:val="0"/>
        </w:rPr>
        <w:t xml:space="preserve">mécanismes physiopathologiques </w:t>
      </w:r>
      <w:r w:rsidDel="00000000" w:rsidR="00000000" w:rsidRPr="00000000">
        <w:rPr>
          <w:rFonts w:ascii="Arial" w:cs="Arial" w:eastAsia="Arial" w:hAnsi="Arial"/>
          <w:b w:val="0"/>
          <w:i w:val="0"/>
          <w:smallCaps w:val="0"/>
          <w:strike w:val="0"/>
          <w:color w:val="999999"/>
          <w:sz w:val="22"/>
          <w:szCs w:val="22"/>
          <w:u w:val="none"/>
          <w:shd w:fill="auto" w:val="clear"/>
          <w:vertAlign w:val="baseline"/>
          <w:rtl w:val="0"/>
        </w:rPr>
        <w:t xml:space="preserve">de l’état de choc et de ses conséquences</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999999"/>
          <w:sz w:val="22"/>
          <w:szCs w:val="22"/>
          <w:shd w:fill="auto" w:val="clear"/>
          <w:vertAlign w:val="baseline"/>
        </w:rPr>
      </w:pPr>
      <w:r w:rsidDel="00000000" w:rsidR="00000000" w:rsidRPr="00000000">
        <w:rPr>
          <w:rFonts w:ascii="Arial" w:cs="Arial" w:eastAsia="Arial" w:hAnsi="Arial"/>
          <w:b w:val="0"/>
          <w:i w:val="0"/>
          <w:smallCaps w:val="0"/>
          <w:strike w:val="0"/>
          <w:color w:val="999999"/>
          <w:sz w:val="22"/>
          <w:szCs w:val="22"/>
          <w:u w:val="none"/>
          <w:shd w:fill="auto" w:val="clear"/>
          <w:vertAlign w:val="baseline"/>
          <w:rtl w:val="0"/>
        </w:rPr>
        <w:t xml:space="preserve">Connaître la </w:t>
      </w:r>
      <w:r w:rsidDel="00000000" w:rsidR="00000000" w:rsidRPr="00000000">
        <w:rPr>
          <w:rFonts w:ascii="Arial" w:cs="Arial" w:eastAsia="Arial" w:hAnsi="Arial"/>
          <w:b w:val="1"/>
          <w:i w:val="0"/>
          <w:smallCaps w:val="0"/>
          <w:strike w:val="0"/>
          <w:color w:val="999999"/>
          <w:sz w:val="22"/>
          <w:szCs w:val="22"/>
          <w:u w:val="none"/>
          <w:shd w:fill="auto" w:val="clear"/>
          <w:vertAlign w:val="baseline"/>
          <w:rtl w:val="0"/>
        </w:rPr>
        <w:t xml:space="preserve">classification des différents états de choc</w:t>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999999"/>
          <w:sz w:val="22"/>
          <w:szCs w:val="22"/>
          <w:shd w:fill="auto" w:val="clear"/>
          <w:vertAlign w:val="baseline"/>
        </w:rPr>
      </w:pPr>
      <w:r w:rsidDel="00000000" w:rsidR="00000000" w:rsidRPr="00000000">
        <w:rPr>
          <w:rFonts w:ascii="Arial" w:cs="Arial" w:eastAsia="Arial" w:hAnsi="Arial"/>
          <w:b w:val="0"/>
          <w:i w:val="0"/>
          <w:smallCaps w:val="0"/>
          <w:strike w:val="0"/>
          <w:color w:val="999999"/>
          <w:sz w:val="22"/>
          <w:szCs w:val="22"/>
          <w:u w:val="none"/>
          <w:shd w:fill="auto" w:val="clear"/>
          <w:vertAlign w:val="baseline"/>
          <w:rtl w:val="0"/>
        </w:rPr>
        <w:t xml:space="preserve">Connaître les </w:t>
      </w:r>
      <w:r w:rsidDel="00000000" w:rsidR="00000000" w:rsidRPr="00000000">
        <w:rPr>
          <w:rFonts w:ascii="Arial" w:cs="Arial" w:eastAsia="Arial" w:hAnsi="Arial"/>
          <w:b w:val="1"/>
          <w:i w:val="0"/>
          <w:smallCaps w:val="0"/>
          <w:strike w:val="0"/>
          <w:color w:val="999999"/>
          <w:sz w:val="22"/>
          <w:szCs w:val="22"/>
          <w:u w:val="none"/>
          <w:shd w:fill="auto" w:val="clear"/>
          <w:vertAlign w:val="baseline"/>
          <w:rtl w:val="0"/>
        </w:rPr>
        <w:t xml:space="preserve">moyens d’investigation </w:t>
      </w:r>
      <w:r w:rsidDel="00000000" w:rsidR="00000000" w:rsidRPr="00000000">
        <w:rPr>
          <w:rFonts w:ascii="Arial" w:cs="Arial" w:eastAsia="Arial" w:hAnsi="Arial"/>
          <w:b w:val="0"/>
          <w:i w:val="0"/>
          <w:smallCaps w:val="0"/>
          <w:strike w:val="0"/>
          <w:color w:val="999999"/>
          <w:sz w:val="22"/>
          <w:szCs w:val="22"/>
          <w:u w:val="none"/>
          <w:shd w:fill="auto" w:val="clear"/>
          <w:vertAlign w:val="baseline"/>
          <w:rtl w:val="0"/>
        </w:rPr>
        <w:t xml:space="preserve">des différents types d’état de choc</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999999"/>
          <w:sz w:val="22"/>
          <w:szCs w:val="22"/>
          <w:shd w:fill="auto" w:val="clear"/>
          <w:vertAlign w:val="baseline"/>
        </w:rPr>
      </w:pPr>
      <w:r w:rsidDel="00000000" w:rsidR="00000000" w:rsidRPr="00000000">
        <w:rPr>
          <w:rFonts w:ascii="Arial" w:cs="Arial" w:eastAsia="Arial" w:hAnsi="Arial"/>
          <w:b w:val="0"/>
          <w:i w:val="0"/>
          <w:smallCaps w:val="0"/>
          <w:strike w:val="0"/>
          <w:color w:val="999999"/>
          <w:sz w:val="22"/>
          <w:szCs w:val="22"/>
          <w:u w:val="none"/>
          <w:shd w:fill="auto" w:val="clear"/>
          <w:vertAlign w:val="baseline"/>
          <w:rtl w:val="0"/>
        </w:rPr>
        <w:t xml:space="preserve">Connaître les </w:t>
      </w:r>
      <w:r w:rsidDel="00000000" w:rsidR="00000000" w:rsidRPr="00000000">
        <w:rPr>
          <w:rFonts w:ascii="Arial" w:cs="Arial" w:eastAsia="Arial" w:hAnsi="Arial"/>
          <w:b w:val="1"/>
          <w:i w:val="0"/>
          <w:smallCaps w:val="0"/>
          <w:strike w:val="0"/>
          <w:color w:val="999999"/>
          <w:sz w:val="22"/>
          <w:szCs w:val="22"/>
          <w:u w:val="none"/>
          <w:shd w:fill="auto" w:val="clear"/>
          <w:vertAlign w:val="baseline"/>
          <w:rtl w:val="0"/>
        </w:rPr>
        <w:t xml:space="preserve">principes de traitement et de surveillance </w:t>
      </w:r>
      <w:r w:rsidDel="00000000" w:rsidR="00000000" w:rsidRPr="00000000">
        <w:rPr>
          <w:rFonts w:ascii="Arial" w:cs="Arial" w:eastAsia="Arial" w:hAnsi="Arial"/>
          <w:b w:val="0"/>
          <w:i w:val="0"/>
          <w:smallCaps w:val="0"/>
          <w:strike w:val="0"/>
          <w:color w:val="999999"/>
          <w:sz w:val="22"/>
          <w:szCs w:val="22"/>
          <w:u w:val="none"/>
          <w:shd w:fill="auto" w:val="clear"/>
          <w:vertAlign w:val="baseline"/>
          <w:rtl w:val="0"/>
        </w:rPr>
        <w:t xml:space="preserve">des différents états de choc</w:t>
      </w:r>
    </w:p>
    <w:p w:rsidR="00000000" w:rsidDel="00000000" w:rsidP="00000000" w:rsidRDefault="00000000" w:rsidRPr="00000000" w14:paraId="00000023">
      <w:pPr>
        <w:keepNext w:val="1"/>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240" w:line="240" w:lineRule="auto"/>
        <w:ind w:left="720" w:right="0" w:hanging="360"/>
        <w:jc w:val="left"/>
        <w:rPr>
          <w:rFonts w:ascii="Arial" w:cs="Arial" w:eastAsia="Arial" w:hAnsi="Arial"/>
          <w:b w:val="1"/>
          <w:i w:val="0"/>
          <w:smallCaps w:val="0"/>
          <w:strike w:val="0"/>
          <w:color w:val="ff0000"/>
          <w:sz w:val="28"/>
          <w:szCs w:val="28"/>
          <w:u w:val="single"/>
          <w:shd w:fill="auto" w:val="clear"/>
          <w:vertAlign w:val="baseline"/>
        </w:rPr>
      </w:pPr>
      <w:bookmarkStart w:colFirst="0" w:colLast="0" w:name="_heading=h.30j0zll" w:id="1"/>
      <w:bookmarkEnd w:id="1"/>
      <w:r w:rsidDel="00000000" w:rsidR="00000000" w:rsidRPr="00000000">
        <w:rPr>
          <w:rFonts w:ascii="Arial" w:cs="Arial" w:eastAsia="Arial" w:hAnsi="Arial"/>
          <w:b w:val="1"/>
          <w:i w:val="0"/>
          <w:smallCaps w:val="0"/>
          <w:strike w:val="0"/>
          <w:color w:val="ff0000"/>
          <w:sz w:val="28"/>
          <w:szCs w:val="28"/>
          <w:u w:val="single"/>
          <w:shd w:fill="auto" w:val="clear"/>
          <w:vertAlign w:val="baseline"/>
          <w:rtl w:val="0"/>
        </w:rPr>
        <w:t xml:space="preserve">Définition d’un état de choc</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b w:val="1"/>
          <w:rtl w:val="0"/>
        </w:rPr>
        <w:t xml:space="preserve">Choc </w:t>
      </w:r>
      <w:r w:rsidDel="00000000" w:rsidR="00000000" w:rsidRPr="00000000">
        <w:rPr>
          <w:rtl w:val="0"/>
        </w:rPr>
        <w:t xml:space="preserve">= Expression clinique d’une </w:t>
      </w:r>
      <w:r w:rsidDel="00000000" w:rsidR="00000000" w:rsidRPr="00000000">
        <w:rPr>
          <w:b w:val="1"/>
          <w:rtl w:val="0"/>
        </w:rPr>
        <w:t xml:space="preserve">insuffisance circulatoire aiguë conduisant à une carence tissulaire </w:t>
      </w:r>
      <w:r w:rsidDel="00000000" w:rsidR="00000000" w:rsidRPr="00000000">
        <w:rPr>
          <w:b w:val="1"/>
          <w:u w:val="single"/>
          <w:vertAlign w:val="baseline"/>
          <w:rtl w:val="0"/>
        </w:rPr>
        <w:t xml:space="preserve">aiguë prolongée</w:t>
      </w:r>
      <w:r w:rsidDel="00000000" w:rsidR="00000000" w:rsidRPr="00000000">
        <w:rPr>
          <w:b w:val="1"/>
          <w:vertAlign w:val="baseline"/>
          <w:rtl w:val="0"/>
        </w:rPr>
        <w:t xml:space="preserve"> en O</w:t>
      </w:r>
      <w:r w:rsidDel="00000000" w:rsidR="00000000" w:rsidRPr="00000000">
        <w:rPr>
          <w:b w:val="1"/>
          <w:sz w:val="14"/>
          <w:szCs w:val="14"/>
          <w:rtl w:val="0"/>
        </w:rPr>
        <w:t xml:space="preserve">2 </w:t>
      </w:r>
      <w:r w:rsidDel="00000000" w:rsidR="00000000" w:rsidRPr="00000000">
        <w:rPr>
          <w:b w:val="1"/>
          <w:rtl w:val="0"/>
        </w:rPr>
        <w:t xml:space="preserve">= hypoxie</w:t>
      </w:r>
      <w:r w:rsidDel="00000000" w:rsidR="00000000" w:rsidRPr="00000000">
        <w:rPr>
          <w:b w:val="1"/>
          <w:sz w:val="14"/>
          <w:szCs w:val="14"/>
          <w:rtl w:val="0"/>
        </w:rPr>
        <w:t xml:space="preserve">  </w:t>
      </w:r>
      <w:r w:rsidDel="00000000" w:rsidR="00000000" w:rsidRPr="00000000">
        <w:rPr>
          <w:vertAlign w:val="baseline"/>
          <w:rtl w:val="0"/>
        </w:rPr>
        <w:t xml:space="preserve">(inadéquation entre les apports et l’utilisation de l’organisme de l’oxygène)</w:t>
      </w:r>
      <w:r w:rsidDel="00000000" w:rsidR="00000000" w:rsidRPr="00000000">
        <w:rPr>
          <w:rtl w:val="0"/>
        </w:rPr>
        <w:t xml:space="preserve">. Lors d’une hypoxie, il y a passage en métabolisme anaérobie.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color w:val="ff0000"/>
          <w:vertAlign w:val="baseline"/>
        </w:rPr>
      </w:pPr>
      <w:r w:rsidDel="00000000" w:rsidR="00000000" w:rsidRPr="00000000">
        <w:rPr>
          <w:b w:val="1"/>
          <w:color w:val="ff0000"/>
          <w:rtl w:val="0"/>
        </w:rPr>
        <w:t xml:space="preserve">Déséquilibre entre le transport en O2 (=TaO2) et l’extraction/utilisation (=VO2) ++</w:t>
      </w:r>
      <w:r w:rsidDel="00000000" w:rsidR="00000000" w:rsidRPr="00000000">
        <w:rPr>
          <w:rtl w:val="0"/>
        </w:rPr>
      </w:r>
    </w:p>
    <w:p w:rsidR="00000000" w:rsidDel="00000000" w:rsidP="00000000" w:rsidRDefault="00000000" w:rsidRPr="00000000" w14:paraId="00000028">
      <w:pPr>
        <w:ind w:firstLine="708"/>
        <w:rPr>
          <w:i w:val="1"/>
          <w:vertAlign w:val="subscript"/>
        </w:rPr>
      </w:pPr>
      <w:r w:rsidDel="00000000" w:rsidR="00000000" w:rsidRPr="00000000">
        <w:rPr>
          <w:rtl w:val="0"/>
        </w:rPr>
      </w:r>
    </w:p>
    <w:p w:rsidR="00000000" w:rsidDel="00000000" w:rsidP="00000000" w:rsidRDefault="00000000" w:rsidRPr="00000000" w14:paraId="00000029">
      <w:pPr>
        <w:ind w:firstLine="708"/>
        <w:rPr>
          <w:i w:val="1"/>
        </w:rPr>
      </w:pPr>
      <w:sdt>
        <w:sdtPr>
          <w:tag w:val="goog_rdk_0"/>
        </w:sdtPr>
        <w:sdtContent>
          <w:r w:rsidDel="00000000" w:rsidR="00000000" w:rsidRPr="00000000">
            <w:rPr>
              <w:rFonts w:ascii="Arial Unicode MS" w:cs="Arial Unicode MS" w:eastAsia="Arial Unicode MS" w:hAnsi="Arial Unicode MS"/>
              <w:i w:val="1"/>
              <w:rtl w:val="0"/>
            </w:rPr>
            <w:t xml:space="preserve">≠ Collapsus (malaise qui survient brutalement ex : hypotension orthostatique)</w:t>
          </w:r>
        </w:sdtContent>
      </w:sdt>
      <w:r w:rsidDel="00000000" w:rsidR="00000000" w:rsidRPr="00000000">
        <w:rPr>
          <w:rtl w:val="0"/>
        </w:rPr>
      </w:r>
    </w:p>
    <w:p w:rsidR="00000000" w:rsidDel="00000000" w:rsidP="00000000" w:rsidRDefault="00000000" w:rsidRPr="00000000" w14:paraId="0000002A">
      <w:pPr>
        <w:ind w:left="720" w:firstLine="0"/>
        <w:rPr>
          <w:rFonts w:ascii="Arimo" w:cs="Arimo" w:eastAsia="Arimo" w:hAnsi="Arimo"/>
          <w:i w:val="1"/>
        </w:rPr>
      </w:pPr>
      <w:sdt>
        <w:sdtPr>
          <w:tag w:val="goog_rdk_1"/>
        </w:sdtPr>
        <w:sdtContent>
          <w:r w:rsidDel="00000000" w:rsidR="00000000" w:rsidRPr="00000000">
            <w:rPr>
              <w:rFonts w:ascii="Arial Unicode MS" w:cs="Arial Unicode MS" w:eastAsia="Arial Unicode MS" w:hAnsi="Arial Unicode MS"/>
              <w:i w:val="1"/>
              <w:rtl w:val="0"/>
            </w:rPr>
            <w:t xml:space="preserve">≠ Syncope (perte de connaissance brutale avec reprise directe de conscience, très rapide)</w:t>
          </w:r>
        </w:sdtContent>
      </w:sdt>
    </w:p>
    <w:p w:rsidR="00000000" w:rsidDel="00000000" w:rsidP="00000000" w:rsidRDefault="00000000" w:rsidRPr="00000000" w14:paraId="0000002B">
      <w:pPr>
        <w:ind w:left="0" w:firstLine="0"/>
        <w:rPr/>
      </w:pPr>
      <w:r w:rsidDel="00000000" w:rsidR="00000000" w:rsidRPr="00000000">
        <w:rPr>
          <w:rtl w:val="0"/>
        </w:rPr>
        <w:t xml:space="preserve">Les états de chocs peuvent durer plusieurs jours. Je peux avoir un métabolisme anaérobie pendant cette période car j’ai une carence tissulaire en O</w:t>
      </w:r>
      <w:r w:rsidDel="00000000" w:rsidR="00000000" w:rsidRPr="00000000">
        <w:rPr>
          <w:vertAlign w:val="subscript"/>
          <w:rtl w:val="0"/>
        </w:rPr>
        <w:t xml:space="preserve">2</w:t>
      </w:r>
      <w:r w:rsidDel="00000000" w:rsidR="00000000" w:rsidRPr="00000000">
        <w:rPr>
          <w:rtl w:val="0"/>
        </w:rPr>
        <w:t xml:space="preserve">. </w:t>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rPr/>
      </w:pPr>
      <w:r w:rsidDel="00000000" w:rsidR="00000000" w:rsidRPr="00000000">
        <w:rPr>
          <w:vertAlign w:val="baseline"/>
          <w:rtl w:val="0"/>
        </w:rPr>
        <w:t xml:space="preserve">Transport de l’O</w:t>
      </w:r>
      <w:r w:rsidDel="00000000" w:rsidR="00000000" w:rsidRPr="00000000">
        <w:rPr>
          <w:sz w:val="14"/>
          <w:szCs w:val="14"/>
          <w:rtl w:val="0"/>
        </w:rPr>
        <w:t xml:space="preserve">2 </w:t>
      </w:r>
      <w:r w:rsidDel="00000000" w:rsidR="00000000" w:rsidRPr="00000000">
        <w:rPr>
          <w:vertAlign w:val="baseline"/>
          <w:rtl w:val="0"/>
        </w:rPr>
        <w:t xml:space="preserve">dans le sang : (à </w:t>
      </w:r>
      <w:r w:rsidDel="00000000" w:rsidR="00000000" w:rsidRPr="00000000">
        <w:rPr>
          <w:rtl w:val="0"/>
        </w:rPr>
        <w:t xml:space="preserve">connaître</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2E">
      <w:pPr>
        <w:ind w:firstLine="708"/>
        <w:rPr>
          <w:b w:val="1"/>
          <w:sz w:val="16"/>
          <w:szCs w:val="16"/>
        </w:rPr>
      </w:pPr>
      <w:r w:rsidDel="00000000" w:rsidR="00000000" w:rsidRPr="00000000">
        <w:rPr>
          <w:b w:val="1"/>
          <w:sz w:val="24"/>
          <w:szCs w:val="24"/>
          <w:vertAlign w:val="baseline"/>
          <w:rtl w:val="0"/>
        </w:rPr>
        <w:t xml:space="preserve">TaO</w:t>
      </w:r>
      <w:r w:rsidDel="00000000" w:rsidR="00000000" w:rsidRPr="00000000">
        <w:rPr>
          <w:b w:val="1"/>
          <w:sz w:val="16"/>
          <w:szCs w:val="16"/>
          <w:rtl w:val="0"/>
        </w:rPr>
        <w:t xml:space="preserve">2 </w:t>
      </w:r>
      <w:r w:rsidDel="00000000" w:rsidR="00000000" w:rsidRPr="00000000">
        <w:rPr>
          <w:b w:val="1"/>
          <w:sz w:val="24"/>
          <w:szCs w:val="24"/>
          <w:vertAlign w:val="baseline"/>
          <w:rtl w:val="0"/>
        </w:rPr>
        <w:t xml:space="preserve">= Qc x CaO</w:t>
      </w:r>
      <w:r w:rsidDel="00000000" w:rsidR="00000000" w:rsidRPr="00000000">
        <w:rPr>
          <w:b w:val="1"/>
          <w:sz w:val="16"/>
          <w:szCs w:val="16"/>
          <w:rtl w:val="0"/>
        </w:rPr>
        <w:t xml:space="preserve">2</w:t>
      </w:r>
    </w:p>
    <w:p w:rsidR="00000000" w:rsidDel="00000000" w:rsidP="00000000" w:rsidRDefault="00000000" w:rsidRPr="00000000" w14:paraId="0000002F">
      <w:pPr>
        <w:rPr>
          <w:sz w:val="20"/>
          <w:szCs w:val="20"/>
        </w:rPr>
      </w:pPr>
      <w:r w:rsidDel="00000000" w:rsidR="00000000" w:rsidRPr="00000000">
        <w:rPr>
          <w:sz w:val="20"/>
          <w:szCs w:val="20"/>
          <w:rtl w:val="0"/>
        </w:rPr>
        <w:t xml:space="preserve">(transport artériel en oxygène = débit cardiaque x contenu artérielle en oxygène)</w:t>
      </w:r>
    </w:p>
    <w:p w:rsidR="00000000" w:rsidDel="00000000" w:rsidP="00000000" w:rsidRDefault="00000000" w:rsidRPr="00000000" w14:paraId="00000030">
      <w:pPr>
        <w:ind w:firstLine="708"/>
        <w:rPr>
          <w:b w:val="1"/>
          <w:vertAlign w:val="baseline"/>
        </w:rPr>
      </w:pPr>
      <w:r w:rsidDel="00000000" w:rsidR="00000000" w:rsidRPr="00000000">
        <w:rPr>
          <w:b w:val="1"/>
          <w:vertAlign w:val="baseline"/>
          <w:rtl w:val="0"/>
        </w:rPr>
        <w:t xml:space="preserve">CaO</w:t>
      </w:r>
      <w:r w:rsidDel="00000000" w:rsidR="00000000" w:rsidRPr="00000000">
        <w:rPr>
          <w:b w:val="1"/>
          <w:sz w:val="14"/>
          <w:szCs w:val="14"/>
          <w:rtl w:val="0"/>
        </w:rPr>
        <w:t xml:space="preserve">2 </w:t>
      </w:r>
      <w:sdt>
        <w:sdtPr>
          <w:tag w:val="goog_rdk_2"/>
        </w:sdtPr>
        <w:sdtContent>
          <w:r w:rsidDel="00000000" w:rsidR="00000000" w:rsidRPr="00000000">
            <w:rPr>
              <w:rFonts w:ascii="Arial Unicode MS" w:cs="Arial Unicode MS" w:eastAsia="Arial Unicode MS" w:hAnsi="Arial Unicode MS"/>
              <w:b w:val="1"/>
              <w:vertAlign w:val="baseline"/>
              <w:rtl w:val="0"/>
            </w:rPr>
            <w:t xml:space="preserve">≈ SaO</w:t>
          </w:r>
        </w:sdtContent>
      </w:sdt>
      <w:r w:rsidDel="00000000" w:rsidR="00000000" w:rsidRPr="00000000">
        <w:rPr>
          <w:b w:val="1"/>
          <w:sz w:val="14"/>
          <w:szCs w:val="14"/>
          <w:rtl w:val="0"/>
        </w:rPr>
        <w:t xml:space="preserve">2 </w:t>
      </w:r>
      <w:r w:rsidDel="00000000" w:rsidR="00000000" w:rsidRPr="00000000">
        <w:rPr>
          <w:b w:val="1"/>
          <w:vertAlign w:val="baseline"/>
          <w:rtl w:val="0"/>
        </w:rPr>
        <w:t xml:space="preserve">x [Hb] x 1,34</w:t>
      </w:r>
    </w:p>
    <w:p w:rsidR="00000000" w:rsidDel="00000000" w:rsidP="00000000" w:rsidRDefault="00000000" w:rsidRPr="00000000" w14:paraId="00000031">
      <w:pPr>
        <w:ind w:left="0" w:firstLine="0"/>
        <w:rPr/>
      </w:pPr>
      <w:r w:rsidDel="00000000" w:rsidR="00000000" w:rsidRPr="00000000">
        <w:rPr>
          <w:sz w:val="20"/>
          <w:szCs w:val="20"/>
          <w:rtl w:val="0"/>
        </w:rPr>
        <w:t xml:space="preserve">(contenu artérielle en oxygène = saturation en O2 x le taux en hémoglobine x 1,34)</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Le  transport  artériel  peut  être  altéré  si  un  de  ces </w:t>
      </w:r>
      <w:r w:rsidDel="00000000" w:rsidR="00000000" w:rsidRPr="00000000">
        <w:rPr>
          <w:b w:val="1"/>
          <w:rtl w:val="0"/>
        </w:rPr>
        <w:t xml:space="preserve">3  </w:t>
      </w:r>
      <w:r w:rsidDel="00000000" w:rsidR="00000000" w:rsidRPr="00000000">
        <w:rPr>
          <w:rtl w:val="0"/>
        </w:rPr>
        <w:t xml:space="preserve">paramètres  est  lui-même  altéré.</w:t>
      </w:r>
    </w:p>
    <w:p w:rsidR="00000000" w:rsidDel="00000000" w:rsidP="00000000" w:rsidRDefault="00000000" w:rsidRPr="00000000" w14:paraId="0000003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-504824</wp:posOffset>
            </wp:positionH>
            <wp:positionV relativeFrom="paragraph">
              <wp:posOffset>193961</wp:posOffset>
            </wp:positionV>
            <wp:extent cx="3356545" cy="2345106"/>
            <wp:effectExtent b="0" l="0" r="0" t="0"/>
            <wp:wrapSquare wrapText="bothSides" distB="114300" distT="114300" distL="114300" distR="114300"/>
            <wp:docPr id="294"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3356545" cy="2345106"/>
                    </a:xfrm>
                    <a:prstGeom prst="rect"/>
                    <a:ln/>
                  </pic:spPr>
                </pic:pic>
              </a:graphicData>
            </a:graphic>
          </wp:anchor>
        </w:drawing>
      </w:r>
    </w:p>
    <w:p w:rsidR="00000000" w:rsidDel="00000000" w:rsidP="00000000" w:rsidRDefault="00000000" w:rsidRPr="00000000" w14:paraId="00000035">
      <w:pPr>
        <w:rPr>
          <w:b w:val="1"/>
        </w:rPr>
      </w:pPr>
      <w:r w:rsidDel="00000000" w:rsidR="00000000" w:rsidRPr="00000000">
        <w:rPr>
          <w:b w:val="1"/>
          <w:rtl w:val="0"/>
        </w:rPr>
        <w:t xml:space="preserve">TaO</w:t>
      </w:r>
      <w:r w:rsidDel="00000000" w:rsidR="00000000" w:rsidRPr="00000000">
        <w:rPr>
          <w:b w:val="1"/>
          <w:sz w:val="14"/>
          <w:szCs w:val="14"/>
          <w:rtl w:val="0"/>
        </w:rPr>
        <w:t xml:space="preserve">2 </w:t>
      </w:r>
      <w:r w:rsidDel="00000000" w:rsidR="00000000" w:rsidRPr="00000000">
        <w:rPr>
          <w:b w:val="1"/>
          <w:rtl w:val="0"/>
        </w:rPr>
        <w:t xml:space="preserve">= Qc x (SaO</w:t>
      </w:r>
      <w:r w:rsidDel="00000000" w:rsidR="00000000" w:rsidRPr="00000000">
        <w:rPr>
          <w:b w:val="1"/>
          <w:sz w:val="14"/>
          <w:szCs w:val="14"/>
          <w:rtl w:val="0"/>
        </w:rPr>
        <w:t xml:space="preserve">2 </w:t>
      </w:r>
      <w:r w:rsidDel="00000000" w:rsidR="00000000" w:rsidRPr="00000000">
        <w:rPr>
          <w:b w:val="1"/>
          <w:rtl w:val="0"/>
        </w:rPr>
        <w:t xml:space="preserve">x [Hb] x 1,34)</w:t>
      </w:r>
    </w:p>
    <w:p w:rsidR="00000000" w:rsidDel="00000000" w:rsidP="00000000" w:rsidRDefault="00000000" w:rsidRPr="00000000" w14:paraId="00000036">
      <w:pPr>
        <w:spacing w:before="194" w:lineRule="auto"/>
        <w:rPr>
          <w:sz w:val="14"/>
          <w:szCs w:val="14"/>
          <w:highlight w:val="white"/>
        </w:rPr>
      </w:pPr>
      <w:r w:rsidDel="00000000" w:rsidR="00000000" w:rsidRPr="00000000">
        <w:rPr>
          <w:rFonts w:ascii="Trebuchet MS" w:cs="Trebuchet MS" w:eastAsia="Trebuchet MS" w:hAnsi="Trebuchet MS"/>
          <w:b w:val="1"/>
          <w:vertAlign w:val="baseline"/>
          <w:rtl w:val="0"/>
        </w:rPr>
        <w:t xml:space="preserve">Relation TaO</w:t>
      </w:r>
      <w:r w:rsidDel="00000000" w:rsidR="00000000" w:rsidRPr="00000000">
        <w:rPr>
          <w:rFonts w:ascii="Trebuchet MS" w:cs="Trebuchet MS" w:eastAsia="Trebuchet MS" w:hAnsi="Trebuchet MS"/>
          <w:b w:val="1"/>
          <w:sz w:val="14"/>
          <w:szCs w:val="14"/>
          <w:rtl w:val="0"/>
        </w:rPr>
        <w:t xml:space="preserve">2 </w:t>
      </w:r>
      <w:r w:rsidDel="00000000" w:rsidR="00000000" w:rsidRPr="00000000">
        <w:rPr>
          <w:rFonts w:ascii="Trebuchet MS" w:cs="Trebuchet MS" w:eastAsia="Trebuchet MS" w:hAnsi="Trebuchet MS"/>
          <w:b w:val="1"/>
          <w:vertAlign w:val="baseline"/>
          <w:rtl w:val="0"/>
        </w:rPr>
        <w:t xml:space="preserve">– VO</w:t>
      </w:r>
      <w:r w:rsidDel="00000000" w:rsidR="00000000" w:rsidRPr="00000000">
        <w:rPr>
          <w:rFonts w:ascii="Trebuchet MS" w:cs="Trebuchet MS" w:eastAsia="Trebuchet MS" w:hAnsi="Trebuchet MS"/>
          <w:b w:val="1"/>
          <w:sz w:val="14"/>
          <w:szCs w:val="14"/>
          <w:rtl w:val="0"/>
        </w:rPr>
        <w:t xml:space="preserve">2 </w:t>
      </w:r>
      <w:r w:rsidDel="00000000" w:rsidR="00000000" w:rsidRPr="00000000">
        <w:rPr>
          <w:rFonts w:ascii="Trebuchet MS" w:cs="Trebuchet MS" w:eastAsia="Trebuchet MS" w:hAnsi="Trebuchet MS"/>
          <w:b w:val="1"/>
          <w:vertAlign w:val="baseline"/>
          <w:rtl w:val="0"/>
        </w:rPr>
        <w:t xml:space="preserve">: </w:t>
      </w:r>
      <w:r w:rsidDel="00000000" w:rsidR="00000000" w:rsidRPr="00000000">
        <w:rPr>
          <w:vertAlign w:val="baseline"/>
          <w:rtl w:val="0"/>
        </w:rPr>
        <w:t xml:space="preserve">Relation entre le transport artériel en </w:t>
      </w:r>
      <w:r w:rsidDel="00000000" w:rsidR="00000000" w:rsidRPr="00000000">
        <w:rPr>
          <w:highlight w:val="white"/>
          <w:vertAlign w:val="baseline"/>
          <w:rtl w:val="0"/>
        </w:rPr>
        <w:t xml:space="preserve">O</w:t>
      </w:r>
      <w:r w:rsidDel="00000000" w:rsidR="00000000" w:rsidRPr="00000000">
        <w:rPr>
          <w:sz w:val="14"/>
          <w:szCs w:val="14"/>
          <w:highlight w:val="white"/>
          <w:rtl w:val="0"/>
        </w:rPr>
        <w:t xml:space="preserve">2 </w:t>
      </w:r>
      <w:r w:rsidDel="00000000" w:rsidR="00000000" w:rsidRPr="00000000">
        <w:rPr>
          <w:highlight w:val="white"/>
          <w:vertAlign w:val="baseline"/>
          <w:rtl w:val="0"/>
        </w:rPr>
        <w:t xml:space="preserve">et la consommation en O</w:t>
      </w:r>
      <w:r w:rsidDel="00000000" w:rsidR="00000000" w:rsidRPr="00000000">
        <w:rPr>
          <w:sz w:val="14"/>
          <w:szCs w:val="14"/>
          <w:highlight w:val="white"/>
          <w:rtl w:val="0"/>
        </w:rPr>
        <w:t xml:space="preserve">2</w:t>
      </w:r>
    </w:p>
    <w:p w:rsidR="00000000" w:rsidDel="00000000" w:rsidP="00000000" w:rsidRDefault="00000000" w:rsidRPr="00000000" w14:paraId="00000037">
      <w:pPr>
        <w:spacing w:before="194" w:lineRule="auto"/>
        <w:jc w:val="left"/>
        <w:rPr>
          <w:highlight w:val="white"/>
        </w:rPr>
      </w:pPr>
      <w:r w:rsidDel="00000000" w:rsidR="00000000" w:rsidRPr="00000000">
        <w:rPr>
          <w:highlight w:val="white"/>
          <w:rtl w:val="0"/>
        </w:rPr>
        <w:t xml:space="preserve">Le </w:t>
      </w:r>
      <w:r w:rsidDel="00000000" w:rsidR="00000000" w:rsidRPr="00000000">
        <w:rPr>
          <w:highlight w:val="white"/>
          <w:u w:val="single"/>
          <w:rtl w:val="0"/>
        </w:rPr>
        <w:t xml:space="preserve">débit cardiaque</w:t>
      </w:r>
      <w:r w:rsidDel="00000000" w:rsidR="00000000" w:rsidRPr="00000000">
        <w:rPr>
          <w:highlight w:val="white"/>
          <w:rtl w:val="0"/>
        </w:rPr>
        <w:t xml:space="preserve"> dépend de la</w:t>
      </w:r>
      <w:r w:rsidDel="00000000" w:rsidR="00000000" w:rsidRPr="00000000">
        <w:rPr>
          <w:b w:val="1"/>
          <w:highlight w:val="white"/>
          <w:rtl w:val="0"/>
        </w:rPr>
        <w:t xml:space="preserve"> Fréquence Cardiaque</w:t>
      </w:r>
      <w:r w:rsidDel="00000000" w:rsidR="00000000" w:rsidRPr="00000000">
        <w:rPr>
          <w:highlight w:val="white"/>
          <w:rtl w:val="0"/>
        </w:rPr>
        <w:t xml:space="preserve"> et du </w:t>
      </w:r>
      <w:r w:rsidDel="00000000" w:rsidR="00000000" w:rsidRPr="00000000">
        <w:rPr>
          <w:b w:val="1"/>
          <w:highlight w:val="white"/>
          <w:rtl w:val="0"/>
        </w:rPr>
        <w:t xml:space="preserve">Volume d'Éjection Systolique</w:t>
      </w:r>
      <w:r w:rsidDel="00000000" w:rsidR="00000000" w:rsidRPr="00000000">
        <w:rPr>
          <w:highlight w:val="white"/>
          <w:rtl w:val="0"/>
        </w:rPr>
        <w:t xml:space="preserve">.</w:t>
      </w:r>
    </w:p>
    <w:p w:rsidR="00000000" w:rsidDel="00000000" w:rsidP="00000000" w:rsidRDefault="00000000" w:rsidRPr="00000000" w14:paraId="00000038">
      <w:pPr>
        <w:spacing w:before="194" w:lineRule="auto"/>
        <w:jc w:val="left"/>
        <w:rPr>
          <w:highlight w:val="white"/>
        </w:rPr>
      </w:pPr>
      <w:r w:rsidDel="00000000" w:rsidR="00000000" w:rsidRPr="00000000">
        <w:rPr>
          <w:highlight w:val="white"/>
          <w:rtl w:val="0"/>
        </w:rPr>
        <w:t xml:space="preserve">Le </w:t>
      </w:r>
      <w:r w:rsidDel="00000000" w:rsidR="00000000" w:rsidRPr="00000000">
        <w:rPr>
          <w:b w:val="1"/>
          <w:highlight w:val="white"/>
          <w:rtl w:val="0"/>
        </w:rPr>
        <w:t xml:space="preserve">VES</w:t>
      </w:r>
      <w:r w:rsidDel="00000000" w:rsidR="00000000" w:rsidRPr="00000000">
        <w:rPr>
          <w:highlight w:val="white"/>
          <w:rtl w:val="0"/>
        </w:rPr>
        <w:t xml:space="preserve"> dépend de la </w:t>
      </w:r>
      <w:r w:rsidDel="00000000" w:rsidR="00000000" w:rsidRPr="00000000">
        <w:rPr>
          <w:highlight w:val="white"/>
          <w:u w:val="single"/>
          <w:rtl w:val="0"/>
        </w:rPr>
        <w:t xml:space="preserve">contractilité</w:t>
      </w:r>
      <w:r w:rsidDel="00000000" w:rsidR="00000000" w:rsidRPr="00000000">
        <w:rPr>
          <w:highlight w:val="white"/>
          <w:rtl w:val="0"/>
        </w:rPr>
        <w:t xml:space="preserve">, de la </w:t>
      </w:r>
      <w:r w:rsidDel="00000000" w:rsidR="00000000" w:rsidRPr="00000000">
        <w:rPr>
          <w:highlight w:val="white"/>
          <w:u w:val="single"/>
          <w:rtl w:val="0"/>
        </w:rPr>
        <w:t xml:space="preserve">précharge</w:t>
      </w:r>
      <w:r w:rsidDel="00000000" w:rsidR="00000000" w:rsidRPr="00000000">
        <w:rPr>
          <w:highlight w:val="white"/>
          <w:rtl w:val="0"/>
        </w:rPr>
        <w:t xml:space="preserve"> et de la </w:t>
      </w:r>
      <w:r w:rsidDel="00000000" w:rsidR="00000000" w:rsidRPr="00000000">
        <w:rPr>
          <w:highlight w:val="white"/>
          <w:u w:val="single"/>
          <w:rtl w:val="0"/>
        </w:rPr>
        <w:t xml:space="preserve">postcharge</w:t>
      </w:r>
      <w:r w:rsidDel="00000000" w:rsidR="00000000" w:rsidRPr="00000000">
        <w:rPr>
          <w:highlight w:val="white"/>
          <w:rtl w:val="0"/>
        </w:rPr>
        <w:t xml:space="preserve"> (= RVS : résistance vasculaire systémique). </w:t>
      </w:r>
    </w:p>
    <w:p w:rsidR="00000000" w:rsidDel="00000000" w:rsidP="00000000" w:rsidRDefault="00000000" w:rsidRPr="00000000" w14:paraId="00000039">
      <w:pPr>
        <w:spacing w:before="194" w:lineRule="auto"/>
        <w:rPr>
          <w:sz w:val="14"/>
          <w:szCs w:val="14"/>
          <w:highlight w:val="yellow"/>
        </w:rPr>
      </w:pPr>
      <w:r w:rsidDel="00000000" w:rsidR="00000000" w:rsidRPr="00000000">
        <w:rPr>
          <w:sz w:val="14"/>
          <w:szCs w:val="14"/>
          <w:highlight w:val="white"/>
        </w:rPr>
        <w:drawing>
          <wp:inline distB="114300" distT="114300" distL="114300" distR="114300">
            <wp:extent cx="3343592" cy="2731103"/>
            <wp:effectExtent b="0" l="0" r="0" t="0"/>
            <wp:docPr id="296"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3343592" cy="273110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before="194" w:lineRule="auto"/>
        <w:rPr/>
      </w:pPr>
      <w:r w:rsidDel="00000000" w:rsidR="00000000" w:rsidRPr="00000000">
        <w:rPr>
          <w:rtl w:val="0"/>
        </w:rPr>
        <w:t xml:space="preserve">Lors d’un état de choc, comme le TaO2 &lt; VO2, alors on passe en métabolisme anaérobie.</w:t>
      </w:r>
    </w:p>
    <w:p w:rsidR="00000000" w:rsidDel="00000000" w:rsidP="00000000" w:rsidRDefault="00000000" w:rsidRPr="00000000" w14:paraId="0000003B">
      <w:pPr>
        <w:spacing w:before="194" w:lineRule="auto"/>
        <w:rPr/>
      </w:pPr>
      <w:r w:rsidDel="00000000" w:rsidR="00000000" w:rsidRPr="00000000">
        <w:rPr>
          <w:rtl w:val="0"/>
        </w:rPr>
        <w:t xml:space="preserve">Les patients en état de choc sont en acidose dû à une augmentation des lactates. </w:t>
      </w:r>
    </w:p>
    <w:p w:rsidR="00000000" w:rsidDel="00000000" w:rsidP="00000000" w:rsidRDefault="00000000" w:rsidRPr="00000000" w14:paraId="0000003C">
      <w:pPr>
        <w:spacing w:before="194" w:lineRule="auto"/>
        <w:rPr>
          <w:sz w:val="14"/>
          <w:szCs w:val="1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3276600</wp:posOffset>
                </wp:positionH>
                <wp:positionV relativeFrom="paragraph">
                  <wp:posOffset>109220</wp:posOffset>
                </wp:positionV>
                <wp:extent cx="1618879" cy="1232963"/>
                <wp:effectExtent b="0" l="0" r="0" t="0"/>
                <wp:wrapSquare wrapText="bothSides" distB="45720" distT="45720" distL="114300" distR="114300"/>
                <wp:docPr id="283" name=""/>
                <a:graphic>
                  <a:graphicData uri="http://schemas.microsoft.com/office/word/2010/wordprocessingShape">
                    <wps:wsp>
                      <wps:cNvSpPr/>
                      <wps:cNvPr id="4" name="Shape 4"/>
                      <wps:spPr>
                        <a:xfrm>
                          <a:off x="4165500" y="2897550"/>
                          <a:ext cx="2361000" cy="1764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Pour un transport artériel diminué, la consommation en O2 reste stable jusqu’au point critique où si le transport artériel diminue encore, la consommation va également commencer à diminuer.</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ETAT DE CHOC (avec production de LACTATES)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3276600</wp:posOffset>
                </wp:positionH>
                <wp:positionV relativeFrom="paragraph">
                  <wp:posOffset>109220</wp:posOffset>
                </wp:positionV>
                <wp:extent cx="1618879" cy="1232963"/>
                <wp:effectExtent b="0" l="0" r="0" t="0"/>
                <wp:wrapSquare wrapText="bothSides" distB="45720" distT="45720" distL="114300" distR="114300"/>
                <wp:docPr id="283"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1618879" cy="1232963"/>
                        </a:xfrm>
                        <a:prstGeom prst="rect"/>
                        <a:ln/>
                      </pic:spPr>
                    </pic:pic>
                  </a:graphicData>
                </a:graphic>
              </wp:anchor>
            </w:drawing>
          </mc:Fallback>
        </mc:AlternateContent>
      </w:r>
    </w:p>
    <w:p w:rsidR="00000000" w:rsidDel="00000000" w:rsidP="00000000" w:rsidRDefault="00000000" w:rsidRPr="00000000" w14:paraId="0000003D">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934205" cy="1883272"/>
            <wp:effectExtent b="0" l="0" r="0" t="0"/>
            <wp:wrapNone/>
            <wp:docPr id="29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934205" cy="1883272"/>
                    </a:xfrm>
                    <a:prstGeom prst="rect"/>
                    <a:ln/>
                  </pic:spPr>
                </pic:pic>
              </a:graphicData>
            </a:graphic>
          </wp:anchor>
        </w:drawing>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3263900</wp:posOffset>
                </wp:positionH>
                <wp:positionV relativeFrom="paragraph">
                  <wp:posOffset>83820</wp:posOffset>
                </wp:positionV>
                <wp:extent cx="2085109" cy="874421"/>
                <wp:effectExtent b="0" l="0" r="0" t="0"/>
                <wp:wrapSquare wrapText="bothSides" distB="45720" distT="45720" distL="114300" distR="114300"/>
                <wp:docPr id="282" name=""/>
                <a:graphic>
                  <a:graphicData uri="http://schemas.microsoft.com/office/word/2010/wordprocessingShape">
                    <wps:wsp>
                      <wps:cNvSpPr/>
                      <wps:cNvPr id="3" name="Shape 3"/>
                      <wps:spPr>
                        <a:xfrm>
                          <a:off x="3698175" y="3077690"/>
                          <a:ext cx="329565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Rappel : </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Le mécanisme anaérobie permet un effort intense rapidement (génère de l’acide lactique). Il se met en place dans l’état de choc.</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Le mécanisme aérobie (cycle de Krebs) est plus long et à besoin d’O2.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3263900</wp:posOffset>
                </wp:positionH>
                <wp:positionV relativeFrom="paragraph">
                  <wp:posOffset>83820</wp:posOffset>
                </wp:positionV>
                <wp:extent cx="2085109" cy="874421"/>
                <wp:effectExtent b="0" l="0" r="0" t="0"/>
                <wp:wrapSquare wrapText="bothSides" distB="45720" distT="45720" distL="114300" distR="114300"/>
                <wp:docPr id="282"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2085109" cy="874421"/>
                        </a:xfrm>
                        <a:prstGeom prst="rect"/>
                        <a:ln/>
                      </pic:spPr>
                    </pic:pic>
                  </a:graphicData>
                </a:graphic>
              </wp:anchor>
            </w:drawing>
          </mc:Fallback>
        </mc:AlternateConten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12700</wp:posOffset>
                </wp:positionV>
                <wp:extent cx="457200" cy="447675"/>
                <wp:effectExtent b="0" l="0" r="0" t="0"/>
                <wp:wrapNone/>
                <wp:docPr id="285" name=""/>
                <a:graphic>
                  <a:graphicData uri="http://schemas.microsoft.com/office/word/2010/wordprocessingShape">
                    <wps:wsp>
                      <wps:cNvSpPr/>
                      <wps:cNvPr id="6" name="Shape 6"/>
                      <wps:spPr>
                        <a:xfrm>
                          <a:off x="5136450" y="3575213"/>
                          <a:ext cx="419100" cy="409575"/>
                        </a:xfrm>
                        <a:prstGeom prst="star5">
                          <a:avLst>
                            <a:gd fmla="val 19098" name="adj"/>
                            <a:gd fmla="val 105146" name="hf"/>
                            <a:gd fmla="val 110557" name="vf"/>
                          </a:avLst>
                        </a:prstGeom>
                        <a:solidFill>
                          <a:srgbClr val="FF0000"/>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12700</wp:posOffset>
                </wp:positionV>
                <wp:extent cx="457200" cy="447675"/>
                <wp:effectExtent b="0" l="0" r="0" t="0"/>
                <wp:wrapNone/>
                <wp:docPr id="285" name="image26.png"/>
                <a:graphic>
                  <a:graphicData uri="http://schemas.openxmlformats.org/drawingml/2006/picture">
                    <pic:pic>
                      <pic:nvPicPr>
                        <pic:cNvPr id="0" name="image26.png"/>
                        <pic:cNvPicPr preferRelativeResize="0"/>
                      </pic:nvPicPr>
                      <pic:blipFill>
                        <a:blip r:embed="rId13"/>
                        <a:srcRect/>
                        <a:stretch>
                          <a:fillRect/>
                        </a:stretch>
                      </pic:blipFill>
                      <pic:spPr>
                        <a:xfrm>
                          <a:off x="0" y="0"/>
                          <a:ext cx="457200" cy="447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12700</wp:posOffset>
                </wp:positionV>
                <wp:extent cx="457200" cy="447675"/>
                <wp:effectExtent b="0" l="0" r="0" t="0"/>
                <wp:wrapNone/>
                <wp:docPr id="284" name=""/>
                <a:graphic>
                  <a:graphicData uri="http://schemas.microsoft.com/office/word/2010/wordprocessingShape">
                    <wps:wsp>
                      <wps:cNvSpPr/>
                      <wps:cNvPr id="5" name="Shape 5"/>
                      <wps:spPr>
                        <a:xfrm>
                          <a:off x="5136450" y="3575213"/>
                          <a:ext cx="419100" cy="409575"/>
                        </a:xfrm>
                        <a:prstGeom prst="star5">
                          <a:avLst>
                            <a:gd fmla="val 19098" name="adj"/>
                            <a:gd fmla="val 105146" name="hf"/>
                            <a:gd fmla="val 110557" name="vf"/>
                          </a:avLst>
                        </a:prstGeom>
                        <a:solidFill>
                          <a:srgbClr val="FF0000"/>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12700</wp:posOffset>
                </wp:positionV>
                <wp:extent cx="457200" cy="447675"/>
                <wp:effectExtent b="0" l="0" r="0" t="0"/>
                <wp:wrapNone/>
                <wp:docPr id="284" name="image25.png"/>
                <a:graphic>
                  <a:graphicData uri="http://schemas.openxmlformats.org/drawingml/2006/picture">
                    <pic:pic>
                      <pic:nvPicPr>
                        <pic:cNvPr id="0" name="image25.png"/>
                        <pic:cNvPicPr preferRelativeResize="0"/>
                      </pic:nvPicPr>
                      <pic:blipFill>
                        <a:blip r:embed="rId14"/>
                        <a:srcRect/>
                        <a:stretch>
                          <a:fillRect/>
                        </a:stretch>
                      </pic:blipFill>
                      <pic:spPr>
                        <a:xfrm>
                          <a:off x="0" y="0"/>
                          <a:ext cx="457200" cy="447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12700</wp:posOffset>
                </wp:positionV>
                <wp:extent cx="457200" cy="447675"/>
                <wp:effectExtent b="0" l="0" r="0" t="0"/>
                <wp:wrapNone/>
                <wp:docPr id="281" name=""/>
                <a:graphic>
                  <a:graphicData uri="http://schemas.microsoft.com/office/word/2010/wordprocessingShape">
                    <wps:wsp>
                      <wps:cNvSpPr/>
                      <wps:cNvPr id="2" name="Shape 2"/>
                      <wps:spPr>
                        <a:xfrm>
                          <a:off x="5136450" y="3575213"/>
                          <a:ext cx="419100" cy="409575"/>
                        </a:xfrm>
                        <a:prstGeom prst="star5">
                          <a:avLst>
                            <a:gd fmla="val 19098" name="adj"/>
                            <a:gd fmla="val 105146" name="hf"/>
                            <a:gd fmla="val 110557" name="vf"/>
                          </a:avLst>
                        </a:prstGeom>
                        <a:solidFill>
                          <a:srgbClr val="FF0000"/>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12700</wp:posOffset>
                </wp:positionV>
                <wp:extent cx="457200" cy="447675"/>
                <wp:effectExtent b="0" l="0" r="0" t="0"/>
                <wp:wrapNone/>
                <wp:docPr id="281" name="image22.png"/>
                <a:graphic>
                  <a:graphicData uri="http://schemas.openxmlformats.org/drawingml/2006/picture">
                    <pic:pic>
                      <pic:nvPicPr>
                        <pic:cNvPr id="0" name="image22.png"/>
                        <pic:cNvPicPr preferRelativeResize="0"/>
                      </pic:nvPicPr>
                      <pic:blipFill>
                        <a:blip r:embed="rId15"/>
                        <a:srcRect/>
                        <a:stretch>
                          <a:fillRect/>
                        </a:stretch>
                      </pic:blipFill>
                      <pic:spPr>
                        <a:xfrm>
                          <a:off x="0" y="0"/>
                          <a:ext cx="457200" cy="447675"/>
                        </a:xfrm>
                        <a:prstGeom prst="rect"/>
                        <a:ln/>
                      </pic:spPr>
                    </pic:pic>
                  </a:graphicData>
                </a:graphic>
              </wp:anchor>
            </w:drawing>
          </mc:Fallback>
        </mc:AlternateContent>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pPr>
      <w:r w:rsidDel="00000000" w:rsidR="00000000" w:rsidRPr="00000000">
        <w:rPr>
          <w:b w:val="1"/>
          <w:rtl w:val="0"/>
        </w:rPr>
        <w:t xml:space="preserve">Le diagnostic de l’état de choc est </w:t>
      </w:r>
      <w:r w:rsidDel="00000000" w:rsidR="00000000" w:rsidRPr="00000000">
        <w:rPr>
          <w:b w:val="1"/>
          <w:u w:val="single"/>
          <w:rtl w:val="0"/>
        </w:rPr>
        <w:t xml:space="preserve">clinique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Hypotension artérielle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(signe parfois tardif, possiblement retardé par des mécanismes adaptatifs)</w:t>
      </w:r>
      <w:r w:rsidDel="00000000" w:rsidR="00000000" w:rsidRPr="00000000">
        <w:rPr>
          <w:rtl w:val="0"/>
        </w:rPr>
      </w:r>
    </w:p>
    <w:p w:rsidR="00000000" w:rsidDel="00000000" w:rsidP="00000000" w:rsidRDefault="00000000" w:rsidRPr="00000000" w14:paraId="0000004E">
      <w:pPr>
        <w:ind w:left="360" w:firstLine="0"/>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Tachycardie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(quasi constante sauf chez les patients qui prennent les traitements qui empêchent le cœur d’accélérer) </w:t>
      </w:r>
      <w:r w:rsidDel="00000000" w:rsidR="00000000" w:rsidRPr="00000000">
        <w:rPr>
          <w:rtl w:val="0"/>
        </w:rPr>
        <w:t xml:space="preserve">par le système sympathique.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Tachypnée</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(fréquence respiratoire&gt;25) : l’acidose résultant de la présence de lactates </w:t>
      </w:r>
      <w:r w:rsidDel="00000000" w:rsidR="00000000" w:rsidRPr="00000000">
        <w:rPr>
          <w:rtl w:val="0"/>
        </w:rPr>
        <w:t xml:space="preserve">entraîne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une tachypnée pour tenter de compenser l’acidose</w:t>
      </w:r>
      <w:r w:rsidDel="00000000" w:rsidR="00000000" w:rsidRPr="00000000">
        <w:rPr>
          <w:rtl w:val="0"/>
        </w:rPr>
        <w:t xml:space="preserve">: système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compensation</w:t>
      </w:r>
      <w:r w:rsidDel="00000000" w:rsidR="00000000" w:rsidRPr="00000000">
        <w:rPr>
          <w:rtl w:val="0"/>
        </w:rPr>
        <w:t xml:space="preserve">.</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Signes d’</w:t>
      </w:r>
      <w:r w:rsidDel="00000000" w:rsidR="00000000" w:rsidRPr="00000000">
        <w:rPr>
          <w:b w:val="1"/>
          <w:i w:val="0"/>
          <w:smallCaps w:val="0"/>
          <w:strike w:val="0"/>
          <w:color w:val="000000"/>
          <w:sz w:val="22"/>
          <w:szCs w:val="22"/>
          <w:u w:val="none"/>
          <w:shd w:fill="auto" w:val="clear"/>
          <w:vertAlign w:val="baseline"/>
          <w:rtl w:val="0"/>
        </w:rPr>
        <w:t xml:space="preserve">Hypoperfusion périphérique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Marbrures (signe d’une altération de la perfusion cutanée)</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u w:val="none"/>
        </w:rPr>
      </w:pPr>
      <w:r w:rsidDel="00000000" w:rsidR="00000000" w:rsidRPr="00000000">
        <w:rPr>
          <w:rtl w:val="0"/>
        </w:rPr>
        <w:t xml:space="preserve">TRC (temps de recoloration cutanée) &gt; 3 secondes (élevé)</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Teint cireux, gris</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Extrémités froides et cyanosés </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Peau pâle, froide et moite</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pP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Agitation ou troubles de la conscience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tl w:val="0"/>
        </w:rPr>
        <w:t xml:space="preserve">GRAVITÉ</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(car perfusion cérébrale altérée)</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Oligo-anurie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(cela est dû à l’hypoperfusion rénale qui diminue la production d’urines, ce signe est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tardif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car le rein tolère une hypoperfusion pendant 6 à 12 heures)</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u w:val="single"/>
          <w:rtl w:val="0"/>
        </w:rPr>
        <w:t xml:space="preserve">Régulation mécanique</w:t>
      </w:r>
      <w:r w:rsidDel="00000000" w:rsidR="00000000" w:rsidRPr="00000000">
        <w:rPr>
          <w:rtl w:val="0"/>
        </w:rPr>
        <w:t xml:space="preserve"> : il existe des </w:t>
      </w:r>
      <w:r w:rsidDel="00000000" w:rsidR="00000000" w:rsidRPr="00000000">
        <w:rPr>
          <w:b w:val="1"/>
          <w:rtl w:val="0"/>
        </w:rPr>
        <w:t xml:space="preserve">barorécepteurs</w:t>
      </w:r>
      <w:r w:rsidDel="00000000" w:rsidR="00000000" w:rsidRPr="00000000">
        <w:rPr>
          <w:rtl w:val="0"/>
        </w:rPr>
        <w:t xml:space="preserve"> pour permettre au corps de s’adapter aux états de choc</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u w:val="single"/>
          <w:rtl w:val="0"/>
        </w:rPr>
        <w:t xml:space="preserve">Régulation nerveuse</w:t>
      </w:r>
      <w:r w:rsidDel="00000000" w:rsidR="00000000" w:rsidRPr="00000000">
        <w:rPr>
          <w:rtl w:val="0"/>
        </w:rPr>
        <w:t xml:space="preserve"> : via les fibres sympathiques qui entraînent la </w:t>
      </w:r>
      <w:r w:rsidDel="00000000" w:rsidR="00000000" w:rsidRPr="00000000">
        <w:rPr>
          <w:b w:val="1"/>
          <w:rtl w:val="0"/>
        </w:rPr>
        <w:t xml:space="preserve">vasoconstriction</w:t>
      </w:r>
      <w:r w:rsidDel="00000000" w:rsidR="00000000" w:rsidRPr="00000000">
        <w:rPr>
          <w:rtl w:val="0"/>
        </w:rPr>
        <w:t xml:space="preserve">, la </w:t>
      </w:r>
      <w:r w:rsidDel="00000000" w:rsidR="00000000" w:rsidRPr="00000000">
        <w:rPr>
          <w:b w:val="1"/>
          <w:rtl w:val="0"/>
        </w:rPr>
        <w:t xml:space="preserve">libération d’amines</w:t>
      </w:r>
      <w:r w:rsidDel="00000000" w:rsidR="00000000" w:rsidRPr="00000000">
        <w:rPr>
          <w:rtl w:val="0"/>
        </w:rPr>
        <w:t xml:space="preserve"> (adrénaline, noradrénaline) et une </w:t>
      </w:r>
      <w:r w:rsidDel="00000000" w:rsidR="00000000" w:rsidRPr="00000000">
        <w:rPr>
          <w:b w:val="1"/>
          <w:rtl w:val="0"/>
        </w:rPr>
        <w:t xml:space="preserve">action sur le cœur</w:t>
      </w:r>
      <w:r w:rsidDel="00000000" w:rsidR="00000000" w:rsidRPr="00000000">
        <w:rPr>
          <w:rtl w:val="0"/>
        </w:rPr>
        <w:t xml:space="preserve"> (chronotrope+ (plus vite) et inotrope+ (plus fort)).</w:t>
      </w:r>
    </w:p>
    <w:p w:rsidR="00000000" w:rsidDel="00000000" w:rsidP="00000000" w:rsidRDefault="00000000" w:rsidRPr="00000000" w14:paraId="00000062">
      <w:pPr>
        <w:jc w:val="center"/>
        <w:rPr>
          <w:highlight w:val="yellow"/>
        </w:rPr>
      </w:pPr>
      <w:r w:rsidDel="00000000" w:rsidR="00000000" w:rsidRPr="00000000">
        <w:rPr/>
        <w:drawing>
          <wp:inline distB="114300" distT="114300" distL="114300" distR="114300">
            <wp:extent cx="3667442" cy="3029626"/>
            <wp:effectExtent b="0" l="0" r="0" t="0"/>
            <wp:docPr id="29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667442" cy="3029626"/>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highlight w:val="white"/>
        </w:rPr>
      </w:pPr>
      <w:r w:rsidDel="00000000" w:rsidR="00000000" w:rsidRPr="00000000">
        <w:rPr>
          <w:highlight w:val="white"/>
          <w:u w:val="single"/>
          <w:rtl w:val="0"/>
        </w:rPr>
        <w:t xml:space="preserve">Régulation hormonal</w:t>
      </w:r>
      <w:r w:rsidDel="00000000" w:rsidR="00000000" w:rsidRPr="00000000">
        <w:rPr>
          <w:highlight w:val="white"/>
          <w:rtl w:val="0"/>
        </w:rPr>
        <w:t xml:space="preserve"> :  l’</w:t>
      </w:r>
      <w:r w:rsidDel="00000000" w:rsidR="00000000" w:rsidRPr="00000000">
        <w:rPr>
          <w:b w:val="1"/>
          <w:highlight w:val="white"/>
          <w:rtl w:val="0"/>
        </w:rPr>
        <w:t xml:space="preserve">angiotensine II</w:t>
      </w:r>
      <w:r w:rsidDel="00000000" w:rsidR="00000000" w:rsidRPr="00000000">
        <w:rPr>
          <w:highlight w:val="white"/>
          <w:rtl w:val="0"/>
        </w:rPr>
        <w:t xml:space="preserve"> (pouvoir vasoconstricteur) , </w:t>
      </w:r>
      <w:r w:rsidDel="00000000" w:rsidR="00000000" w:rsidRPr="00000000">
        <w:rPr>
          <w:b w:val="1"/>
          <w:highlight w:val="white"/>
          <w:rtl w:val="0"/>
        </w:rPr>
        <w:t xml:space="preserve">aldostérone</w:t>
      </w:r>
      <w:r w:rsidDel="00000000" w:rsidR="00000000" w:rsidRPr="00000000">
        <w:rPr>
          <w:highlight w:val="white"/>
          <w:rtl w:val="0"/>
        </w:rPr>
        <w:t xml:space="preserve"> (rétention H2O et Na+)</w:t>
      </w:r>
    </w:p>
    <w:p w:rsidR="00000000" w:rsidDel="00000000" w:rsidP="00000000" w:rsidRDefault="00000000" w:rsidRPr="00000000" w14:paraId="00000064">
      <w:pPr>
        <w:rPr>
          <w:highlight w:val="white"/>
        </w:rPr>
      </w:pPr>
      <w:r w:rsidDel="00000000" w:rsidR="00000000" w:rsidRPr="00000000">
        <w:rPr>
          <w:rtl w:val="0"/>
        </w:rPr>
      </w:r>
    </w:p>
    <w:p w:rsidR="00000000" w:rsidDel="00000000" w:rsidP="00000000" w:rsidRDefault="00000000" w:rsidRPr="00000000" w14:paraId="00000065">
      <w:pPr>
        <w:ind w:left="720" w:firstLine="0"/>
        <w:rP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1943100</wp:posOffset>
            </wp:positionH>
            <wp:positionV relativeFrom="paragraph">
              <wp:posOffset>182975</wp:posOffset>
            </wp:positionV>
            <wp:extent cx="3605725" cy="2312460"/>
            <wp:effectExtent b="0" l="0" r="0" t="0"/>
            <wp:wrapSquare wrapText="bothSides" distB="114300" distT="114300" distL="114300" distR="114300"/>
            <wp:docPr id="302"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3605725" cy="2312460"/>
                    </a:xfrm>
                    <a:prstGeom prst="rect"/>
                    <a:ln/>
                  </pic:spPr>
                </pic:pic>
              </a:graphicData>
            </a:graphic>
          </wp:anchor>
        </w:drawing>
      </w:r>
    </w:p>
    <w:p w:rsidR="00000000" w:rsidDel="00000000" w:rsidP="00000000" w:rsidRDefault="00000000" w:rsidRPr="00000000" w14:paraId="00000066">
      <w:pPr>
        <w:ind w:left="720" w:firstLine="0"/>
        <w:rPr>
          <w:highlight w:val="white"/>
        </w:rPr>
      </w:pPr>
      <w:r w:rsidDel="00000000" w:rsidR="00000000" w:rsidRPr="00000000">
        <w:rPr>
          <w:rtl w:val="0"/>
        </w:rPr>
      </w:r>
    </w:p>
    <w:p w:rsidR="00000000" w:rsidDel="00000000" w:rsidP="00000000" w:rsidRDefault="00000000" w:rsidRPr="00000000" w14:paraId="00000067">
      <w:pPr>
        <w:ind w:left="720" w:firstLine="0"/>
        <w:rPr>
          <w:highlight w:val="white"/>
        </w:rPr>
      </w:pPr>
      <w:r w:rsidDel="00000000" w:rsidR="00000000" w:rsidRPr="00000000">
        <w:rPr>
          <w:rtl w:val="0"/>
        </w:rPr>
      </w:r>
    </w:p>
    <w:p w:rsidR="00000000" w:rsidDel="00000000" w:rsidP="00000000" w:rsidRDefault="00000000" w:rsidRPr="00000000" w14:paraId="00000068">
      <w:pPr>
        <w:numPr>
          <w:ilvl w:val="0"/>
          <w:numId w:val="9"/>
        </w:numPr>
        <w:ind w:left="720" w:hanging="360"/>
        <w:rPr>
          <w:highlight w:val="white"/>
          <w:u w:val="none"/>
        </w:rPr>
      </w:pPr>
      <w:r w:rsidDel="00000000" w:rsidR="00000000" w:rsidRPr="00000000">
        <w:rPr>
          <w:highlight w:val="white"/>
          <w:rtl w:val="0"/>
        </w:rPr>
        <w:t xml:space="preserve">peptides natriuétique (rétention Na+ et H2O) = ANP et BNP (marqueur de l’insuffisance cardiaque </w:t>
      </w:r>
      <w:r w:rsidDel="00000000" w:rsidR="00000000" w:rsidRPr="00000000">
        <w:rPr>
          <w:rtl w:val="0"/>
        </w:rPr>
      </w:r>
    </w:p>
    <w:p w:rsidR="00000000" w:rsidDel="00000000" w:rsidP="00000000" w:rsidRDefault="00000000" w:rsidRPr="00000000" w14:paraId="00000069">
      <w:pPr>
        <w:ind w:left="720" w:firstLine="0"/>
        <w:rPr>
          <w:highlight w:val="white"/>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ind w:left="720" w:firstLine="0"/>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A l’inverse, en cas d’hypertension, le système parasympathique va prendre le relais via le nerf vague avec un effet chronotrope -. </w:t>
      </w:r>
    </w:p>
    <w:p w:rsidR="00000000" w:rsidDel="00000000" w:rsidP="00000000" w:rsidRDefault="00000000" w:rsidRPr="00000000" w14:paraId="0000006E">
      <w:pPr>
        <w:jc w:val="center"/>
        <w:rPr/>
      </w:pPr>
      <w:r w:rsidDel="00000000" w:rsidR="00000000" w:rsidRPr="00000000">
        <w:rPr/>
        <w:drawing>
          <wp:inline distB="114300" distT="114300" distL="114300" distR="114300">
            <wp:extent cx="2588250" cy="2067126"/>
            <wp:effectExtent b="0" l="0" r="0" t="0"/>
            <wp:docPr id="298"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2588250" cy="2067126"/>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Le sang va s’oxygéner dans le poumon par la circulation pulmonaire pour ensuite repartir vers l’oreillette gauche du cœur par les veines pulmonaires puis aller dans la circulation systémique via l’aorte et aller alimenter les différents organes du corps.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keepNext w:val="1"/>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240" w:line="240" w:lineRule="auto"/>
        <w:ind w:left="720" w:right="0" w:hanging="360"/>
        <w:jc w:val="left"/>
        <w:rPr>
          <w:rFonts w:ascii="Arial" w:cs="Arial" w:eastAsia="Arial" w:hAnsi="Arial"/>
          <w:b w:val="1"/>
          <w:i w:val="0"/>
          <w:smallCaps w:val="0"/>
          <w:strike w:val="0"/>
          <w:color w:val="ff0000"/>
          <w:sz w:val="28"/>
          <w:szCs w:val="28"/>
          <w:u w:val="single"/>
          <w:shd w:fill="auto" w:val="clear"/>
          <w:vertAlign w:val="baseline"/>
        </w:rPr>
      </w:pPr>
      <w:bookmarkStart w:colFirst="0" w:colLast="0" w:name="_heading=h.1fob9te" w:id="2"/>
      <w:bookmarkEnd w:id="2"/>
      <w:r w:rsidDel="00000000" w:rsidR="00000000" w:rsidRPr="00000000">
        <w:rPr>
          <w:rFonts w:ascii="Arial" w:cs="Arial" w:eastAsia="Arial" w:hAnsi="Arial"/>
          <w:b w:val="1"/>
          <w:i w:val="0"/>
          <w:smallCaps w:val="0"/>
          <w:strike w:val="0"/>
          <w:color w:val="ff0000"/>
          <w:sz w:val="28"/>
          <w:szCs w:val="28"/>
          <w:u w:val="single"/>
          <w:shd w:fill="auto" w:val="clear"/>
          <w:vertAlign w:val="baseline"/>
          <w:rtl w:val="0"/>
        </w:rPr>
        <w:t xml:space="preserve">Mécanismes physiopathologiques : 4 possibilités</w:t>
      </w:r>
    </w:p>
    <w:p w:rsidR="00000000" w:rsidDel="00000000" w:rsidP="00000000" w:rsidRDefault="00000000" w:rsidRPr="00000000" w14:paraId="00000073">
      <w:pPr>
        <w:rP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Hypovolémie</w:t>
      </w:r>
    </w:p>
    <w:p w:rsidR="00000000" w:rsidDel="00000000" w:rsidP="00000000" w:rsidRDefault="00000000" w:rsidRPr="00000000" w14:paraId="000000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Défaillance cardiaque</w:t>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Obstruction</w:t>
      </w:r>
    </w:p>
    <w:p w:rsidR="00000000" w:rsidDel="00000000" w:rsidP="00000000" w:rsidRDefault="00000000" w:rsidRPr="00000000" w14:paraId="000000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Maldistribution</w:t>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pPr>
      <w:r w:rsidDel="00000000" w:rsidR="00000000" w:rsidRPr="00000000">
        <w:rPr>
          <w:b w:val="1"/>
          <w:rtl w:val="0"/>
        </w:rPr>
        <w:t xml:space="preserve">Ces mécanismes ne sont pas mutuellement exclusifs.</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color w:val="999999"/>
        </w:rPr>
      </w:pPr>
      <w:r w:rsidDel="00000000" w:rsidR="00000000" w:rsidRPr="00000000">
        <w:rPr>
          <w:color w:val="999999"/>
          <w:rtl w:val="0"/>
        </w:rPr>
        <w:t xml:space="preserve">Les grandes lignes du traitement d’urgence :</w:t>
      </w:r>
    </w:p>
    <w:p w:rsidR="00000000" w:rsidDel="00000000" w:rsidP="00000000" w:rsidRDefault="00000000" w:rsidRPr="00000000" w14:paraId="0000007C">
      <w:pPr>
        <w:rPr>
          <w:color w:val="999999"/>
        </w:rPr>
      </w:pP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999999"/>
        </w:rPr>
      </w:pPr>
      <w:r w:rsidDel="00000000" w:rsidR="00000000" w:rsidRPr="00000000">
        <w:rPr>
          <w:rFonts w:ascii="Arial" w:cs="Arial" w:eastAsia="Arial" w:hAnsi="Arial"/>
          <w:b w:val="0"/>
          <w:i w:val="0"/>
          <w:smallCaps w:val="0"/>
          <w:strike w:val="0"/>
          <w:color w:val="999999"/>
          <w:sz w:val="22"/>
          <w:szCs w:val="22"/>
          <w:u w:val="none"/>
          <w:shd w:fill="auto" w:val="clear"/>
          <w:vertAlign w:val="baseline"/>
          <w:rtl w:val="0"/>
        </w:rPr>
        <w:t xml:space="preserve">Traitement </w:t>
      </w:r>
      <w:r w:rsidDel="00000000" w:rsidR="00000000" w:rsidRPr="00000000">
        <w:rPr>
          <w:b w:val="1"/>
          <w:i w:val="0"/>
          <w:smallCaps w:val="0"/>
          <w:strike w:val="0"/>
          <w:color w:val="999999"/>
          <w:sz w:val="22"/>
          <w:szCs w:val="22"/>
          <w:u w:val="none"/>
          <w:shd w:fill="auto" w:val="clear"/>
          <w:vertAlign w:val="baseline"/>
          <w:rtl w:val="0"/>
        </w:rPr>
        <w:t xml:space="preserve">symptomatique</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999999"/>
        </w:rPr>
      </w:pPr>
      <w:r w:rsidDel="00000000" w:rsidR="00000000" w:rsidRPr="00000000">
        <w:rPr>
          <w:rFonts w:ascii="Arial" w:cs="Arial" w:eastAsia="Arial" w:hAnsi="Arial"/>
          <w:b w:val="0"/>
          <w:i w:val="0"/>
          <w:smallCaps w:val="0"/>
          <w:strike w:val="0"/>
          <w:color w:val="999999"/>
          <w:sz w:val="22"/>
          <w:szCs w:val="22"/>
          <w:u w:val="none"/>
          <w:shd w:fill="auto" w:val="clear"/>
          <w:vertAlign w:val="baseline"/>
          <w:rtl w:val="0"/>
        </w:rPr>
        <w:t xml:space="preserve">Rétablir une perfusion tissulaire</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999999"/>
        </w:rPr>
      </w:pPr>
      <w:r w:rsidDel="00000000" w:rsidR="00000000" w:rsidRPr="00000000">
        <w:rPr>
          <w:rFonts w:ascii="Arial" w:cs="Arial" w:eastAsia="Arial" w:hAnsi="Arial"/>
          <w:b w:val="0"/>
          <w:i w:val="0"/>
          <w:smallCaps w:val="0"/>
          <w:strike w:val="0"/>
          <w:color w:val="999999"/>
          <w:sz w:val="22"/>
          <w:szCs w:val="22"/>
          <w:u w:val="none"/>
          <w:shd w:fill="auto" w:val="clear"/>
          <w:vertAlign w:val="baseline"/>
          <w:rtl w:val="0"/>
        </w:rPr>
        <w:t xml:space="preserve">Faire </w:t>
      </w:r>
      <w:r w:rsidDel="00000000" w:rsidR="00000000" w:rsidRPr="00000000">
        <w:rPr>
          <w:color w:val="999999"/>
          <w:rtl w:val="0"/>
        </w:rPr>
        <w:t xml:space="preserve">disparaître</w:t>
      </w:r>
      <w:r w:rsidDel="00000000" w:rsidR="00000000" w:rsidRPr="00000000">
        <w:rPr>
          <w:rFonts w:ascii="Arial" w:cs="Arial" w:eastAsia="Arial" w:hAnsi="Arial"/>
          <w:b w:val="0"/>
          <w:i w:val="0"/>
          <w:smallCaps w:val="0"/>
          <w:strike w:val="0"/>
          <w:color w:val="999999"/>
          <w:sz w:val="22"/>
          <w:szCs w:val="22"/>
          <w:u w:val="none"/>
          <w:shd w:fill="auto" w:val="clear"/>
          <w:vertAlign w:val="baseline"/>
          <w:rtl w:val="0"/>
        </w:rPr>
        <w:t xml:space="preserve"> les signes cliniques de choc</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color w:val="999999"/>
        </w:rPr>
      </w:pP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999999"/>
        </w:rPr>
      </w:pPr>
      <w:r w:rsidDel="00000000" w:rsidR="00000000" w:rsidRPr="00000000">
        <w:rPr>
          <w:rFonts w:ascii="Arial" w:cs="Arial" w:eastAsia="Arial" w:hAnsi="Arial"/>
          <w:b w:val="0"/>
          <w:i w:val="0"/>
          <w:smallCaps w:val="0"/>
          <w:strike w:val="0"/>
          <w:color w:val="999999"/>
          <w:sz w:val="22"/>
          <w:szCs w:val="22"/>
          <w:u w:val="none"/>
          <w:shd w:fill="auto" w:val="clear"/>
          <w:vertAlign w:val="baseline"/>
          <w:rtl w:val="0"/>
        </w:rPr>
        <w:t xml:space="preserve">Traitement </w:t>
      </w:r>
      <w:r w:rsidDel="00000000" w:rsidR="00000000" w:rsidRPr="00000000">
        <w:rPr>
          <w:b w:val="1"/>
          <w:i w:val="0"/>
          <w:smallCaps w:val="0"/>
          <w:strike w:val="0"/>
          <w:color w:val="999999"/>
          <w:sz w:val="22"/>
          <w:szCs w:val="22"/>
          <w:u w:val="none"/>
          <w:shd w:fill="auto" w:val="clear"/>
          <w:vertAlign w:val="baseline"/>
          <w:rtl w:val="0"/>
        </w:rPr>
        <w:t xml:space="preserve">étiologique</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1"/>
          <w:color w:val="999999"/>
        </w:rPr>
      </w:pPr>
      <w:r w:rsidDel="00000000" w:rsidR="00000000" w:rsidRPr="00000000">
        <w:rPr>
          <w:rtl w:val="0"/>
        </w:rPr>
      </w:r>
    </w:p>
    <w:p w:rsidR="00000000" w:rsidDel="00000000" w:rsidP="00000000" w:rsidRDefault="00000000" w:rsidRPr="00000000" w14:paraId="00000083">
      <w:pPr>
        <w:rPr>
          <w:b w:val="1"/>
          <w:color w:val="999999"/>
        </w:rPr>
      </w:pPr>
      <w:r w:rsidDel="00000000" w:rsidR="00000000" w:rsidRPr="00000000">
        <w:rPr>
          <w:b w:val="1"/>
          <w:color w:val="999999"/>
          <w:rtl w:val="0"/>
        </w:rPr>
        <w:t xml:space="preserve">Les deux doivent être menés en parallèle.</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keepNext w:val="1"/>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20" w:before="240" w:line="240" w:lineRule="auto"/>
        <w:ind w:left="720" w:right="0" w:hanging="360"/>
        <w:jc w:val="left"/>
        <w:rPr>
          <w:rFonts w:ascii="Arial" w:cs="Arial" w:eastAsia="Arial" w:hAnsi="Arial"/>
          <w:b w:val="1"/>
          <w:i w:val="0"/>
          <w:smallCaps w:val="0"/>
          <w:strike w:val="0"/>
          <w:color w:val="4472c4"/>
          <w:sz w:val="24"/>
          <w:szCs w:val="24"/>
          <w:u w:val="single"/>
          <w:shd w:fill="auto" w:val="clear"/>
          <w:vertAlign w:val="baseline"/>
        </w:rPr>
      </w:pPr>
      <w:bookmarkStart w:colFirst="0" w:colLast="0" w:name="_heading=h.3znysh7" w:id="3"/>
      <w:bookmarkEnd w:id="3"/>
      <w:r w:rsidDel="00000000" w:rsidR="00000000" w:rsidRPr="00000000">
        <w:rPr>
          <w:rFonts w:ascii="Arial" w:cs="Arial" w:eastAsia="Arial" w:hAnsi="Arial"/>
          <w:b w:val="1"/>
          <w:i w:val="0"/>
          <w:smallCaps w:val="0"/>
          <w:strike w:val="0"/>
          <w:color w:val="4472c4"/>
          <w:sz w:val="24"/>
          <w:szCs w:val="24"/>
          <w:u w:val="single"/>
          <w:shd w:fill="auto" w:val="clear"/>
          <w:vertAlign w:val="baseline"/>
          <w:rtl w:val="0"/>
        </w:rPr>
        <w:t xml:space="preserve">Le choc hypovolémique</w:t>
      </w:r>
      <w:r w:rsidDel="00000000" w:rsidR="00000000" w:rsidRPr="00000000">
        <w:rPr>
          <w:rFonts w:ascii="Arial" w:cs="Arial" w:eastAsia="Arial" w:hAnsi="Arial"/>
          <w:b w:val="1"/>
          <w:i w:val="0"/>
          <w:smallCaps w:val="0"/>
          <w:strike w:val="0"/>
          <w:color w:val="4472c4"/>
          <w:sz w:val="24"/>
          <w:szCs w:val="24"/>
          <w:u w:val="single"/>
          <w:shd w:fill="auto" w:val="clear"/>
          <w:vertAlign w:val="baseline"/>
        </w:rPr>
        <w:drawing>
          <wp:inline distB="114300" distT="114300" distL="114300" distR="114300">
            <wp:extent cx="4714875" cy="2853055"/>
            <wp:effectExtent b="0" l="0" r="0" t="0"/>
            <wp:docPr id="301" name="image17.png"/>
            <a:graphic>
              <a:graphicData uri="http://schemas.openxmlformats.org/drawingml/2006/picture">
                <pic:pic>
                  <pic:nvPicPr>
                    <pic:cNvPr id="0" name="image17.png"/>
                    <pic:cNvPicPr preferRelativeResize="0"/>
                  </pic:nvPicPr>
                  <pic:blipFill>
                    <a:blip r:embed="rId19"/>
                    <a:srcRect b="1469" l="0" r="0" t="0"/>
                    <a:stretch>
                      <a:fillRect/>
                    </a:stretch>
                  </pic:blipFill>
                  <pic:spPr>
                    <a:xfrm>
                      <a:off x="0" y="0"/>
                      <a:ext cx="4714875" cy="285305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b w:val="1"/>
          <w:color w:val="4472c4"/>
          <w:sz w:val="24"/>
          <w:szCs w:val="24"/>
          <w:u w:val="single"/>
        </w:rPr>
      </w:pPr>
      <w:bookmarkStart w:colFirst="0" w:colLast="0" w:name="_heading=h.2et92p0" w:id="4"/>
      <w:bookmarkEnd w:id="4"/>
      <w:r w:rsidDel="00000000" w:rsidR="00000000" w:rsidRPr="00000000">
        <w:rPr>
          <w:b w:val="1"/>
          <w:color w:val="4472c4"/>
          <w:sz w:val="24"/>
          <w:szCs w:val="24"/>
          <w:u w:val="single"/>
        </w:rPr>
        <w:drawing>
          <wp:inline distB="114300" distT="114300" distL="114300" distR="114300">
            <wp:extent cx="5781993" cy="266700"/>
            <wp:effectExtent b="0" l="0" r="0" t="0"/>
            <wp:docPr id="300"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781993"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b w:val="1"/>
          <w:color w:val="4472c4"/>
          <w:sz w:val="24"/>
          <w:szCs w:val="24"/>
          <w:u w:val="single"/>
        </w:rPr>
      </w:pPr>
      <w:bookmarkStart w:colFirst="0" w:colLast="0" w:name="_heading=h.tyjcwt" w:id="5"/>
      <w:bookmarkEnd w:id="5"/>
      <w:r w:rsidDel="00000000" w:rsidR="00000000" w:rsidRPr="00000000">
        <w:rPr>
          <w:b w:val="1"/>
          <w:color w:val="4472c4"/>
          <w:sz w:val="24"/>
          <w:szCs w:val="24"/>
          <w:u w:val="single"/>
        </w:rPr>
        <w:drawing>
          <wp:inline distB="114300" distT="114300" distL="114300" distR="114300">
            <wp:extent cx="5762625" cy="659626"/>
            <wp:effectExtent b="0" l="0" r="0" t="0"/>
            <wp:docPr id="304"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762625" cy="659626"/>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C’est une diminution du sang total qui entraîne une hypotension   . Ce n’est pas le plus fréquent mais l’évolution peut être très rapide. Il peut être dû à des </w:t>
      </w:r>
      <w:r w:rsidDel="00000000" w:rsidR="00000000" w:rsidRPr="00000000">
        <w:rPr>
          <w:u w:val="single"/>
          <w:rtl w:val="0"/>
        </w:rPr>
        <w:t xml:space="preserve">déshydratations aiguës</w:t>
      </w:r>
      <w:r w:rsidDel="00000000" w:rsidR="00000000" w:rsidRPr="00000000">
        <w:rPr>
          <w:rtl w:val="0"/>
        </w:rPr>
        <w:t xml:space="preserve"> ou bien à un </w:t>
      </w:r>
      <w:r w:rsidDel="00000000" w:rsidR="00000000" w:rsidRPr="00000000">
        <w:rPr>
          <w:u w:val="single"/>
          <w:rtl w:val="0"/>
        </w:rPr>
        <w:t xml:space="preserve">choc hémorragique</w:t>
      </w:r>
      <w:r w:rsidDel="00000000" w:rsidR="00000000" w:rsidRPr="00000000">
        <w:rPr>
          <w:rtl w:val="0"/>
        </w:rPr>
        <w:t xml:space="preserve">.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Il y a redistribution du débit cardiaque.</w:t>
      </w:r>
    </w:p>
    <w:p w:rsidR="00000000" w:rsidDel="00000000" w:rsidP="00000000" w:rsidRDefault="00000000" w:rsidRPr="00000000" w14:paraId="00000097">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504825</wp:posOffset>
            </wp:positionH>
            <wp:positionV relativeFrom="paragraph">
              <wp:posOffset>274225</wp:posOffset>
            </wp:positionV>
            <wp:extent cx="4291029" cy="2877502"/>
            <wp:effectExtent b="0" l="0" r="0" t="0"/>
            <wp:wrapTopAndBottom distB="0" distT="0"/>
            <wp:docPr id="288"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4291029" cy="2877502"/>
                    </a:xfrm>
                    <a:prstGeom prst="rect"/>
                    <a:ln/>
                  </pic:spPr>
                </pic:pic>
              </a:graphicData>
            </a:graphic>
          </wp:anchor>
        </w:drawing>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Des territoires peuvent être « sacrifiés » par vasoconstriction périphérique veineuse et artérielle :</w:t>
      </w:r>
    </w:p>
    <w:p w:rsidR="00000000" w:rsidDel="00000000" w:rsidP="00000000" w:rsidRDefault="00000000" w:rsidRPr="00000000" w14:paraId="000000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Peau</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Rein</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Territoire splanchnique</w:t>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Le but est d’essayer d’augmenter le débit cardiaque. C’est pourquoi la tension artérielle peut être conservée dans la phase initiale du choc hypovolémique.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Tandis que d’autres territoires dits « nobles » sont </w:t>
      </w:r>
      <w:r w:rsidDel="00000000" w:rsidR="00000000" w:rsidRPr="00000000">
        <w:rPr>
          <w:u w:val="single"/>
          <w:rtl w:val="0"/>
        </w:rPr>
        <w:t xml:space="preserve">« préservés »</w:t>
      </w:r>
      <w:r w:rsidDel="00000000" w:rsidR="00000000" w:rsidRPr="00000000">
        <w:rPr>
          <w:rtl w:val="0"/>
        </w:rPr>
        <w:t xml:space="preserve"> le plus possible :</w:t>
      </w:r>
    </w:p>
    <w:p w:rsidR="00000000" w:rsidDel="00000000" w:rsidP="00000000" w:rsidRDefault="00000000" w:rsidRPr="00000000" w14:paraId="000000A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Cerveau</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Cœur</w:t>
      </w: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Les traitements du choc hypovolémique sont : </w:t>
      </w:r>
    </w:p>
    <w:p w:rsidR="00000000" w:rsidDel="00000000" w:rsidP="00000000" w:rsidRDefault="00000000" w:rsidRPr="00000000" w14:paraId="000000A6">
      <w:pPr>
        <w:numPr>
          <w:ilvl w:val="0"/>
          <w:numId w:val="2"/>
        </w:numPr>
        <w:ind w:left="720" w:hanging="360"/>
        <w:rPr>
          <w:u w:val="none"/>
        </w:rPr>
      </w:pPr>
      <w:r w:rsidDel="00000000" w:rsidR="00000000" w:rsidRPr="00000000">
        <w:rPr>
          <w:rtl w:val="0"/>
        </w:rPr>
        <w:t xml:space="preserve">transfusion </w:t>
      </w:r>
      <w:r w:rsidDel="00000000" w:rsidR="00000000" w:rsidRPr="00000000">
        <w:rPr>
          <w:rtl w:val="0"/>
        </w:rPr>
      </w:r>
    </w:p>
    <w:p w:rsidR="00000000" w:rsidDel="00000000" w:rsidP="00000000" w:rsidRDefault="00000000" w:rsidRPr="00000000" w14:paraId="000000A7">
      <w:pPr>
        <w:numPr>
          <w:ilvl w:val="0"/>
          <w:numId w:val="2"/>
        </w:numPr>
        <w:ind w:left="720" w:hanging="360"/>
        <w:rPr>
          <w:u w:val="none"/>
        </w:rPr>
      </w:pPr>
      <w:r w:rsidDel="00000000" w:rsidR="00000000" w:rsidRPr="00000000">
        <w:rPr>
          <w:rtl w:val="0"/>
        </w:rPr>
        <w:t xml:space="preserve">perfusion </w:t>
      </w:r>
      <w:r w:rsidDel="00000000" w:rsidR="00000000" w:rsidRPr="00000000">
        <w:rPr>
          <w:rtl w:val="0"/>
        </w:rPr>
      </w:r>
    </w:p>
    <w:p w:rsidR="00000000" w:rsidDel="00000000" w:rsidP="00000000" w:rsidRDefault="00000000" w:rsidRPr="00000000" w14:paraId="000000A8">
      <w:pPr>
        <w:numPr>
          <w:ilvl w:val="0"/>
          <w:numId w:val="2"/>
        </w:numPr>
        <w:ind w:left="720" w:hanging="360"/>
        <w:rPr>
          <w:u w:val="none"/>
        </w:rPr>
      </w:pPr>
      <w:r w:rsidDel="00000000" w:rsidR="00000000" w:rsidRPr="00000000">
        <w:rPr>
          <w:rtl w:val="0"/>
        </w:rPr>
        <w:t xml:space="preserve">médicament pour la vasoconstriction : noradrénaline </w:t>
      </w:r>
      <w:r w:rsidDel="00000000" w:rsidR="00000000" w:rsidRPr="00000000">
        <w:rPr>
          <w:rtl w:val="0"/>
        </w:rPr>
      </w:r>
    </w:p>
    <w:p w:rsidR="00000000" w:rsidDel="00000000" w:rsidP="00000000" w:rsidRDefault="00000000" w:rsidRPr="00000000" w14:paraId="000000A9">
      <w:pPr>
        <w:rPr>
          <w:shd w:fill="ff9900" w:val="clear"/>
        </w:rPr>
      </w:pPr>
      <w:r w:rsidDel="00000000" w:rsidR="00000000" w:rsidRPr="00000000">
        <w:rPr>
          <w:rtl w:val="0"/>
        </w:rPr>
      </w:r>
    </w:p>
    <w:p w:rsidR="00000000" w:rsidDel="00000000" w:rsidP="00000000" w:rsidRDefault="00000000" w:rsidRPr="00000000" w14:paraId="000000AA">
      <w:pPr>
        <w:keepNext w:val="1"/>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20" w:before="240" w:line="240" w:lineRule="auto"/>
        <w:ind w:left="720" w:right="0" w:hanging="360"/>
        <w:jc w:val="left"/>
        <w:rPr>
          <w:rFonts w:ascii="Arial" w:cs="Arial" w:eastAsia="Arial" w:hAnsi="Arial"/>
          <w:b w:val="1"/>
          <w:i w:val="0"/>
          <w:smallCaps w:val="0"/>
          <w:strike w:val="0"/>
          <w:color w:val="4472c4"/>
          <w:sz w:val="24"/>
          <w:szCs w:val="24"/>
          <w:u w:val="single"/>
          <w:shd w:fill="auto" w:val="clear"/>
          <w:vertAlign w:val="baseline"/>
        </w:rPr>
      </w:pPr>
      <w:bookmarkStart w:colFirst="0" w:colLast="0" w:name="_heading=h.4d34og8" w:id="6"/>
      <w:bookmarkEnd w:id="6"/>
      <w:r w:rsidDel="00000000" w:rsidR="00000000" w:rsidRPr="00000000">
        <w:rPr>
          <w:rFonts w:ascii="Arial" w:cs="Arial" w:eastAsia="Arial" w:hAnsi="Arial"/>
          <w:b w:val="1"/>
          <w:i w:val="0"/>
          <w:smallCaps w:val="0"/>
          <w:strike w:val="0"/>
          <w:color w:val="4472c4"/>
          <w:sz w:val="24"/>
          <w:szCs w:val="24"/>
          <w:u w:val="single"/>
          <w:shd w:fill="auto" w:val="clear"/>
          <w:vertAlign w:val="baseline"/>
          <w:rtl w:val="0"/>
        </w:rPr>
        <w:t xml:space="preserve">Le choc cardiogénique</w:t>
      </w:r>
    </w:p>
    <w:p w:rsidR="00000000" w:rsidDel="00000000" w:rsidP="00000000" w:rsidRDefault="00000000" w:rsidRPr="00000000" w14:paraId="000000AB">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right="0"/>
        <w:jc w:val="left"/>
        <w:rPr>
          <w:i w:val="1"/>
          <w:sz w:val="18"/>
          <w:szCs w:val="18"/>
        </w:rPr>
      </w:pPr>
      <w:bookmarkStart w:colFirst="0" w:colLast="0" w:name="_heading=h.k9ivessvyw7s" w:id="7"/>
      <w:bookmarkEnd w:id="7"/>
      <w:r w:rsidDel="00000000" w:rsidR="00000000" w:rsidRPr="00000000">
        <w:rPr>
          <w:i w:val="1"/>
          <w:sz w:val="18"/>
          <w:szCs w:val="18"/>
          <w:rtl w:val="0"/>
        </w:rPr>
        <w:t xml:space="preserve">(quand on parle de précharge et de postcharge, on évoque surtout le VG)</w:t>
      </w:r>
    </w:p>
    <w:p w:rsidR="00000000" w:rsidDel="00000000" w:rsidP="00000000" w:rsidRDefault="00000000" w:rsidRPr="00000000" w14:paraId="000000AC">
      <w:pPr>
        <w:keepNext w:val="1"/>
        <w:widowControl w:val="0"/>
        <w:spacing w:after="120" w:before="240" w:line="240" w:lineRule="auto"/>
        <w:jc w:val="left"/>
        <w:rPr>
          <w:rFonts w:ascii="Calibri" w:cs="Calibri" w:eastAsia="Calibri" w:hAnsi="Calibri"/>
          <w:sz w:val="24"/>
          <w:szCs w:val="24"/>
        </w:rPr>
      </w:pPr>
      <w:r w:rsidDel="00000000" w:rsidR="00000000" w:rsidRPr="00000000">
        <w:rPr>
          <w:b w:val="1"/>
          <w:color w:val="4472c4"/>
          <w:sz w:val="24"/>
          <w:szCs w:val="24"/>
          <w:u w:val="single"/>
        </w:rPr>
        <w:drawing>
          <wp:inline distB="114300" distT="114300" distL="114300" distR="114300">
            <wp:extent cx="5760410" cy="266700"/>
            <wp:effectExtent b="0" l="0" r="0" t="0"/>
            <wp:docPr id="30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76041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pPr>
      <w:r w:rsidDel="00000000" w:rsidR="00000000" w:rsidRPr="00000000">
        <w:rPr>
          <w:rFonts w:ascii="Calibri" w:cs="Calibri" w:eastAsia="Calibri" w:hAnsi="Calibri"/>
          <w:sz w:val="24"/>
          <w:szCs w:val="24"/>
        </w:rPr>
        <w:drawing>
          <wp:inline distB="114300" distT="114300" distL="114300" distR="114300">
            <wp:extent cx="5760410" cy="749300"/>
            <wp:effectExtent b="0" l="0" r="0" t="0"/>
            <wp:docPr id="305"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760410" cy="749300"/>
                    </a:xfrm>
                    <a:prstGeom prst="rect"/>
                    <a:ln/>
                  </pic:spPr>
                </pic:pic>
              </a:graphicData>
            </a:graphic>
          </wp:inline>
        </w:drawing>
      </w:r>
      <w:r w:rsidDel="00000000" w:rsidR="00000000" w:rsidRPr="00000000">
        <w:rPr>
          <w:rFonts w:ascii="Calibri" w:cs="Calibri" w:eastAsia="Calibri" w:hAnsi="Calibri"/>
          <w:sz w:val="24"/>
          <w:szCs w:val="24"/>
          <w:rtl w:val="0"/>
        </w:rPr>
        <w:t xml:space="preserve">Le choc cardiogénique est associé à une insuffisance cardiaque, c</w:t>
      </w:r>
      <w:r w:rsidDel="00000000" w:rsidR="00000000" w:rsidRPr="00000000">
        <w:rPr>
          <w:rtl w:val="0"/>
        </w:rPr>
        <w:t xml:space="preserve">’est la diminution du débit cardiaque alors que le volume intravasculaire est adéquat (ensemble hétérogène d’étiologies). C’est une défaillance cardiaque pure, le cœur a un problème d’éjection.</w:t>
      </w:r>
    </w:p>
    <w:p w:rsidR="00000000" w:rsidDel="00000000" w:rsidP="00000000" w:rsidRDefault="00000000" w:rsidRPr="00000000" w14:paraId="000000AE">
      <w:pPr>
        <w:rPr/>
      </w:pPr>
      <w:r w:rsidDel="00000000" w:rsidR="00000000" w:rsidRPr="00000000">
        <w:rPr>
          <w:rtl w:val="0"/>
        </w:rPr>
        <w:t xml:space="preserve">Le cœur compense au début en augmentant sa fréquence, augmentation de la post charge (vasoconstriction).</w:t>
      </w:r>
    </w:p>
    <w:p w:rsidR="00000000" w:rsidDel="00000000" w:rsidP="00000000" w:rsidRDefault="00000000" w:rsidRPr="00000000" w14:paraId="000000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numPr>
          <w:ilvl w:val="0"/>
          <w:numId w:val="6"/>
        </w:numPr>
        <w:ind w:left="720" w:hanging="360"/>
        <w:rPr/>
      </w:pPr>
      <w:r w:rsidDel="00000000" w:rsidR="00000000" w:rsidRPr="00000000">
        <w:rPr>
          <w:u w:val="single"/>
          <w:rtl w:val="0"/>
        </w:rPr>
        <w:t xml:space="preserve">Lors d’une défaillance du cœur gauche :</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Il y a une augmentation de la précharge ; accumulation de sang dans le cœur et le poumon : oedème pulmonaire. Le sang s’accumule plutôt dans la circulation pulmonaire</w:t>
      </w:r>
      <w:r w:rsidDel="00000000" w:rsidR="00000000" w:rsidRPr="00000000">
        <w:rPr/>
        <w:drawing>
          <wp:inline distB="114300" distT="114300" distL="114300" distR="114300">
            <wp:extent cx="4724718" cy="2747155"/>
            <wp:effectExtent b="0" l="0" r="0" t="0"/>
            <wp:docPr id="295"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4724718" cy="274715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jc w:val="center"/>
        <w:rPr/>
      </w:pPr>
      <w:r w:rsidDel="00000000" w:rsidR="00000000" w:rsidRPr="00000000">
        <w:rPr>
          <w:rtl w:val="0"/>
        </w:rPr>
      </w:r>
    </w:p>
    <w:p w:rsidR="00000000" w:rsidDel="00000000" w:rsidP="00000000" w:rsidRDefault="00000000" w:rsidRPr="00000000" w14:paraId="000000B4">
      <w:pPr>
        <w:jc w:val="center"/>
        <w:rPr/>
      </w:pPr>
      <w:r w:rsidDel="00000000" w:rsidR="00000000" w:rsidRPr="00000000">
        <w:rPr>
          <w:rtl w:val="0"/>
        </w:rPr>
      </w:r>
    </w:p>
    <w:p w:rsidR="00000000" w:rsidDel="00000000" w:rsidP="00000000" w:rsidRDefault="00000000" w:rsidRPr="00000000" w14:paraId="000000B5">
      <w:pPr>
        <w:jc w:val="center"/>
        <w:rPr/>
      </w:pPr>
      <w:r w:rsidDel="00000000" w:rsidR="00000000" w:rsidRPr="00000000">
        <w:rPr>
          <w:rtl w:val="0"/>
        </w:rPr>
      </w:r>
    </w:p>
    <w:p w:rsidR="00000000" w:rsidDel="00000000" w:rsidP="00000000" w:rsidRDefault="00000000" w:rsidRPr="00000000" w14:paraId="000000B6">
      <w:pPr>
        <w:numPr>
          <w:ilvl w:val="0"/>
          <w:numId w:val="3"/>
        </w:numPr>
        <w:ind w:left="720" w:hanging="360"/>
        <w:rPr/>
      </w:pPr>
      <w:r w:rsidDel="00000000" w:rsidR="00000000" w:rsidRPr="00000000">
        <w:rPr>
          <w:u w:val="single"/>
          <w:rtl w:val="0"/>
        </w:rPr>
        <w:t xml:space="preserve">Lors d’une défaillance du cœur droit :</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Le sang s’accumule dans le réseau veineux : turgescence jugulaire, œdème des membres inférieurs. La précharge du ventricule gauche est diminuée. Le sang s’accumule plutôt dans la circulation systémique.</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jc w:val="center"/>
        <w:rPr/>
      </w:pPr>
      <w:r w:rsidDel="00000000" w:rsidR="00000000" w:rsidRPr="00000000">
        <w:rPr/>
        <w:drawing>
          <wp:inline distB="114300" distT="114300" distL="114300" distR="114300">
            <wp:extent cx="3960975" cy="2515895"/>
            <wp:effectExtent b="0" l="0" r="0" t="0"/>
            <wp:docPr id="306" name="image19.jpg"/>
            <a:graphic>
              <a:graphicData uri="http://schemas.openxmlformats.org/drawingml/2006/picture">
                <pic:pic>
                  <pic:nvPicPr>
                    <pic:cNvPr id="0" name="image19.jpg"/>
                    <pic:cNvPicPr preferRelativeResize="0"/>
                  </pic:nvPicPr>
                  <pic:blipFill>
                    <a:blip r:embed="rId25"/>
                    <a:srcRect b="0" l="0" r="0" t="0"/>
                    <a:stretch>
                      <a:fillRect/>
                    </a:stretch>
                  </pic:blipFill>
                  <pic:spPr>
                    <a:xfrm>
                      <a:off x="0" y="0"/>
                      <a:ext cx="3960975" cy="251589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u w:val="single"/>
        </w:rPr>
      </w:pPr>
      <w:r w:rsidDel="00000000" w:rsidR="00000000" w:rsidRPr="00000000">
        <w:rPr>
          <w:rtl w:val="0"/>
        </w:rPr>
      </w:r>
    </w:p>
    <w:p w:rsidR="00000000" w:rsidDel="00000000" w:rsidP="00000000" w:rsidRDefault="00000000" w:rsidRPr="00000000" w14:paraId="000000BB">
      <w:pPr>
        <w:jc w:val="center"/>
        <w:rPr>
          <w:color w:val="999999"/>
          <w:u w:val="single"/>
        </w:rPr>
      </w:pPr>
      <w:r w:rsidDel="00000000" w:rsidR="00000000" w:rsidRPr="00000000">
        <w:rPr>
          <w:rtl w:val="0"/>
        </w:rPr>
      </w:r>
    </w:p>
    <w:p w:rsidR="00000000" w:rsidDel="00000000" w:rsidP="00000000" w:rsidRDefault="00000000" w:rsidRPr="00000000" w14:paraId="000000BC">
      <w:pPr>
        <w:jc w:val="left"/>
        <w:rPr>
          <w:i w:val="1"/>
        </w:rPr>
      </w:pPr>
      <w:r w:rsidDel="00000000" w:rsidR="00000000" w:rsidRPr="00000000">
        <w:rPr>
          <w:u w:val="single"/>
          <w:rtl w:val="0"/>
        </w:rPr>
        <w:t xml:space="preserve">Etiologies :</w:t>
      </w:r>
      <w:r w:rsidDel="00000000" w:rsidR="00000000" w:rsidRPr="00000000">
        <w:rPr>
          <w:i w:val="1"/>
          <w:rtl w:val="0"/>
        </w:rPr>
        <w:t xml:space="preserve"> (à titre informatif)</w:t>
      </w:r>
    </w:p>
    <w:p w:rsidR="00000000" w:rsidDel="00000000" w:rsidP="00000000" w:rsidRDefault="00000000" w:rsidRPr="00000000" w14:paraId="000000B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Infarctus du myocarde</w:t>
      </w:r>
    </w:p>
    <w:p w:rsidR="00000000" w:rsidDel="00000000" w:rsidP="00000000" w:rsidRDefault="00000000" w:rsidRPr="00000000" w14:paraId="000000B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tl w:val="0"/>
        </w:rPr>
        <w:t xml:space="preserve">Troubles du rythme cardiaque</w:t>
      </w:r>
    </w:p>
    <w:p w:rsidR="00000000" w:rsidDel="00000000" w:rsidP="00000000" w:rsidRDefault="00000000" w:rsidRPr="00000000" w14:paraId="000000B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color w:val="999999"/>
          <w:rtl w:val="0"/>
        </w:rPr>
        <w:t xml:space="preserve">Cardiomyopathie / myocardite</w:t>
      </w:r>
    </w:p>
    <w:p w:rsidR="00000000" w:rsidDel="00000000" w:rsidP="00000000" w:rsidRDefault="00000000" w:rsidRPr="00000000" w14:paraId="000000C0">
      <w:pPr>
        <w:widowControl w:val="0"/>
        <w:numPr>
          <w:ilvl w:val="0"/>
          <w:numId w:val="1"/>
        </w:numPr>
        <w:spacing w:line="240" w:lineRule="auto"/>
        <w:ind w:left="720" w:hanging="360"/>
        <w:rPr>
          <w:color w:val="999999"/>
        </w:rPr>
      </w:pPr>
      <w:r w:rsidDel="00000000" w:rsidR="00000000" w:rsidRPr="00000000">
        <w:rPr>
          <w:color w:val="999999"/>
          <w:rtl w:val="0"/>
        </w:rPr>
        <w:t xml:space="preserve">Valvulopathie / endocardite</w:t>
      </w:r>
    </w:p>
    <w:p w:rsidR="00000000" w:rsidDel="00000000" w:rsidP="00000000" w:rsidRDefault="00000000" w:rsidRPr="00000000" w14:paraId="000000C1">
      <w:pPr>
        <w:widowControl w:val="0"/>
        <w:spacing w:line="240" w:lineRule="auto"/>
        <w:ind w:left="720" w:firstLine="0"/>
        <w:rPr/>
      </w:pPr>
      <w:r w:rsidDel="00000000" w:rsidR="00000000" w:rsidRPr="00000000">
        <w:rPr>
          <w:rtl w:val="0"/>
        </w:rPr>
      </w:r>
    </w:p>
    <w:p w:rsidR="00000000" w:rsidDel="00000000" w:rsidP="00000000" w:rsidRDefault="00000000" w:rsidRPr="00000000" w14:paraId="000000C2">
      <w:pPr>
        <w:rPr>
          <w:color w:val="999999"/>
        </w:rPr>
      </w:pPr>
      <w:r w:rsidDel="00000000" w:rsidR="00000000" w:rsidRPr="00000000">
        <w:rPr>
          <w:rtl w:val="0"/>
        </w:rPr>
      </w:r>
    </w:p>
    <w:p w:rsidR="00000000" w:rsidDel="00000000" w:rsidP="00000000" w:rsidRDefault="00000000" w:rsidRPr="00000000" w14:paraId="000000C3">
      <w:pPr>
        <w:rPr>
          <w:color w:val="999999"/>
          <w:u w:val="single"/>
        </w:rPr>
      </w:pPr>
      <w:r w:rsidDel="00000000" w:rsidR="00000000" w:rsidRPr="00000000">
        <w:rPr>
          <w:color w:val="999999"/>
          <w:u w:val="single"/>
          <w:rtl w:val="0"/>
        </w:rPr>
        <w:t xml:space="preserve">Eléments d’orientation :</w:t>
      </w:r>
    </w:p>
    <w:p w:rsidR="00000000" w:rsidDel="00000000" w:rsidP="00000000" w:rsidRDefault="00000000" w:rsidRPr="00000000" w14:paraId="000000C4">
      <w:pPr>
        <w:widowControl w:val="0"/>
        <w:numPr>
          <w:ilvl w:val="0"/>
          <w:numId w:val="10"/>
        </w:numPr>
        <w:spacing w:line="240" w:lineRule="auto"/>
        <w:ind w:left="720" w:hanging="360"/>
        <w:rPr>
          <w:color w:val="999999"/>
        </w:rPr>
      </w:pPr>
      <w:r w:rsidDel="00000000" w:rsidR="00000000" w:rsidRPr="00000000">
        <w:rPr>
          <w:b w:val="1"/>
          <w:color w:val="999999"/>
          <w:rtl w:val="0"/>
        </w:rPr>
        <w:t xml:space="preserve">Anamnèse </w:t>
      </w:r>
      <w:r w:rsidDel="00000000" w:rsidR="00000000" w:rsidRPr="00000000">
        <w:rPr>
          <w:color w:val="999999"/>
          <w:rtl w:val="0"/>
        </w:rPr>
        <w:t xml:space="preserve">: coronaropathie connue ? Douleurs thoraciques ? Valvulopathie ? Troubles du rythme ?</w:t>
      </w:r>
    </w:p>
    <w:p w:rsidR="00000000" w:rsidDel="00000000" w:rsidP="00000000" w:rsidRDefault="00000000" w:rsidRPr="00000000" w14:paraId="000000C5">
      <w:pPr>
        <w:widowControl w:val="0"/>
        <w:numPr>
          <w:ilvl w:val="0"/>
          <w:numId w:val="10"/>
        </w:numPr>
        <w:spacing w:line="240" w:lineRule="auto"/>
        <w:ind w:left="720" w:hanging="360"/>
        <w:rPr>
          <w:color w:val="999999"/>
        </w:rPr>
      </w:pPr>
      <w:r w:rsidDel="00000000" w:rsidR="00000000" w:rsidRPr="00000000">
        <w:rPr>
          <w:b w:val="1"/>
          <w:color w:val="999999"/>
          <w:rtl w:val="0"/>
        </w:rPr>
        <w:t xml:space="preserve">Examen clinique</w:t>
      </w:r>
      <w:r w:rsidDel="00000000" w:rsidR="00000000" w:rsidRPr="00000000">
        <w:rPr>
          <w:color w:val="999999"/>
          <w:rtl w:val="0"/>
        </w:rPr>
        <w:t xml:space="preserve"> : signes d’IVG (œdème pulmonaire donc crépitants au niveau des 2 chambres pulmonaires et une dyspnée) ? Signes d’IVD (OMI, turgescence jugulaire car le sang stagne dans le secteur veineux) ?</w:t>
      </w:r>
    </w:p>
    <w:p w:rsidR="00000000" w:rsidDel="00000000" w:rsidP="00000000" w:rsidRDefault="00000000" w:rsidRPr="00000000" w14:paraId="000000C6">
      <w:pPr>
        <w:widowControl w:val="0"/>
        <w:numPr>
          <w:ilvl w:val="0"/>
          <w:numId w:val="10"/>
        </w:numPr>
        <w:spacing w:line="240" w:lineRule="auto"/>
        <w:ind w:left="720" w:hanging="360"/>
        <w:rPr>
          <w:color w:val="999999"/>
        </w:rPr>
      </w:pPr>
      <w:r w:rsidDel="00000000" w:rsidR="00000000" w:rsidRPr="00000000">
        <w:rPr>
          <w:b w:val="1"/>
          <w:color w:val="999999"/>
          <w:rtl w:val="0"/>
        </w:rPr>
        <w:t xml:space="preserve">ECG</w:t>
      </w:r>
      <w:r w:rsidDel="00000000" w:rsidR="00000000" w:rsidRPr="00000000">
        <w:rPr>
          <w:rtl w:val="0"/>
        </w:rPr>
      </w:r>
    </w:p>
    <w:p w:rsidR="00000000" w:rsidDel="00000000" w:rsidP="00000000" w:rsidRDefault="00000000" w:rsidRPr="00000000" w14:paraId="000000C7">
      <w:pPr>
        <w:widowControl w:val="0"/>
        <w:numPr>
          <w:ilvl w:val="0"/>
          <w:numId w:val="10"/>
        </w:numPr>
        <w:spacing w:line="240" w:lineRule="auto"/>
        <w:ind w:left="720" w:hanging="360"/>
        <w:rPr>
          <w:color w:val="999999"/>
        </w:rPr>
      </w:pPr>
      <w:r w:rsidDel="00000000" w:rsidR="00000000" w:rsidRPr="00000000">
        <w:rPr>
          <w:b w:val="1"/>
          <w:color w:val="999999"/>
          <w:rtl w:val="0"/>
        </w:rPr>
        <w:t xml:space="preserve">ETT</w:t>
      </w:r>
      <w:r w:rsidDel="00000000" w:rsidR="00000000" w:rsidRPr="00000000">
        <w:rPr>
          <w:color w:val="999999"/>
          <w:rtl w:val="0"/>
        </w:rPr>
        <w:t xml:space="preserve"> (échographie transthoracique) en urgence +++</w:t>
      </w:r>
      <w:r w:rsidDel="00000000" w:rsidR="00000000" w:rsidRPr="00000000">
        <w:rPr>
          <w:rtl w:val="0"/>
        </w:rPr>
      </w:r>
    </w:p>
    <w:p w:rsidR="00000000" w:rsidDel="00000000" w:rsidP="00000000" w:rsidRDefault="00000000" w:rsidRPr="00000000" w14:paraId="000000C8">
      <w:pPr>
        <w:rPr>
          <w:b w:val="1"/>
        </w:rPr>
      </w:pPr>
      <w:r w:rsidDel="00000000" w:rsidR="00000000" w:rsidRPr="00000000">
        <w:rPr>
          <w:rtl w:val="0"/>
        </w:rPr>
      </w:r>
    </w:p>
    <w:p w:rsidR="00000000" w:rsidDel="00000000" w:rsidP="00000000" w:rsidRDefault="00000000" w:rsidRPr="00000000" w14:paraId="000000C9">
      <w:pPr>
        <w:rPr>
          <w:b w:val="1"/>
        </w:rPr>
      </w:pPr>
      <w:r w:rsidDel="00000000" w:rsidR="00000000" w:rsidRPr="00000000">
        <w:rPr>
          <w:rtl w:val="0"/>
        </w:rPr>
      </w:r>
    </w:p>
    <w:p w:rsidR="00000000" w:rsidDel="00000000" w:rsidP="00000000" w:rsidRDefault="00000000" w:rsidRPr="00000000" w14:paraId="000000CA">
      <w:pPr>
        <w:rPr>
          <w:b w:val="1"/>
        </w:rPr>
      </w:pPr>
      <w:r w:rsidDel="00000000" w:rsidR="00000000" w:rsidRPr="00000000">
        <w:rPr>
          <w:b w:val="1"/>
          <w:rtl w:val="0"/>
        </w:rPr>
        <w:t xml:space="preserve">Prise en charge du choc cardiogénique : </w:t>
      </w:r>
      <w:r w:rsidDel="00000000" w:rsidR="00000000" w:rsidRPr="00000000">
        <w:rPr>
          <w:i w:val="1"/>
          <w:rtl w:val="0"/>
        </w:rPr>
        <w:t xml:space="preserve"> (à titre informatif)</w:t>
      </w: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Fonction de la cause (revascularisation coronaire,…)</w:t>
      </w: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Fonction de l’évaluation échocardiographique</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Inotrope en première intention : Dobutamine =</w:t>
      </w:r>
      <w:r w:rsidDel="00000000" w:rsidR="00000000" w:rsidRPr="00000000">
        <w:rPr>
          <w:rtl w:val="0"/>
        </w:rPr>
        <w:t xml:space="preserve"> catécholamine de synthèse qui n’agit que sur les récepteurs</w:t>
      </w:r>
      <w:r w:rsidDel="00000000" w:rsidR="00000000" w:rsidRPr="00000000">
        <w:rPr>
          <w:rtl w:val="0"/>
        </w:rPr>
        <w:t xml:space="preserve"> ß donc que sur le coeur.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keepNext w:val="1"/>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20" w:before="240" w:line="240" w:lineRule="auto"/>
        <w:ind w:left="720" w:right="0" w:hanging="360"/>
        <w:jc w:val="left"/>
        <w:rPr>
          <w:rFonts w:ascii="Arial" w:cs="Arial" w:eastAsia="Arial" w:hAnsi="Arial"/>
          <w:b w:val="1"/>
          <w:i w:val="0"/>
          <w:smallCaps w:val="0"/>
          <w:strike w:val="0"/>
          <w:color w:val="4472c4"/>
          <w:sz w:val="24"/>
          <w:szCs w:val="24"/>
          <w:u w:val="single"/>
          <w:shd w:fill="auto" w:val="clear"/>
          <w:vertAlign w:val="baseline"/>
        </w:rPr>
      </w:pPr>
      <w:bookmarkStart w:colFirst="0" w:colLast="0" w:name="_heading=h.2s8eyo1" w:id="8"/>
      <w:bookmarkEnd w:id="8"/>
      <w:r w:rsidDel="00000000" w:rsidR="00000000" w:rsidRPr="00000000">
        <w:rPr>
          <w:rFonts w:ascii="Arial" w:cs="Arial" w:eastAsia="Arial" w:hAnsi="Arial"/>
          <w:b w:val="1"/>
          <w:i w:val="0"/>
          <w:smallCaps w:val="0"/>
          <w:strike w:val="0"/>
          <w:color w:val="4472c4"/>
          <w:sz w:val="24"/>
          <w:szCs w:val="24"/>
          <w:u w:val="single"/>
          <w:shd w:fill="auto" w:val="clear"/>
          <w:vertAlign w:val="baseline"/>
          <w:rtl w:val="0"/>
        </w:rPr>
        <w:t xml:space="preserve">Le choc obstructif</w:t>
      </w:r>
    </w:p>
    <w:p w:rsidR="00000000" w:rsidDel="00000000" w:rsidP="00000000" w:rsidRDefault="00000000" w:rsidRPr="00000000" w14:paraId="000000D1">
      <w:pPr>
        <w:rPr>
          <w:b w:val="1"/>
          <w:color w:val="4472c4"/>
          <w:sz w:val="24"/>
          <w:szCs w:val="24"/>
          <w:u w:val="single"/>
        </w:rPr>
      </w:pPr>
      <w:r w:rsidDel="00000000" w:rsidR="00000000" w:rsidRPr="00000000">
        <w:rPr>
          <w:b w:val="1"/>
          <w:color w:val="4472c4"/>
          <w:sz w:val="24"/>
          <w:szCs w:val="24"/>
          <w:u w:val="single"/>
        </w:rPr>
        <w:drawing>
          <wp:inline distB="114300" distT="114300" distL="114300" distR="114300">
            <wp:extent cx="5760410" cy="266700"/>
            <wp:effectExtent b="0" l="0" r="0" t="0"/>
            <wp:docPr id="307"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760410" cy="266700"/>
                    </a:xfrm>
                    <a:prstGeom prst="rect"/>
                    <a:ln/>
                  </pic:spPr>
                </pic:pic>
              </a:graphicData>
            </a:graphic>
          </wp:inline>
        </w:drawing>
      </w:r>
      <w:r w:rsidDel="00000000" w:rsidR="00000000" w:rsidRPr="00000000">
        <w:rPr>
          <w:b w:val="1"/>
          <w:color w:val="4472c4"/>
          <w:sz w:val="24"/>
          <w:szCs w:val="24"/>
          <w:u w:val="single"/>
        </w:rPr>
        <w:drawing>
          <wp:inline distB="114300" distT="114300" distL="114300" distR="114300">
            <wp:extent cx="5760410" cy="609600"/>
            <wp:effectExtent b="0" l="0" r="0" t="0"/>
            <wp:docPr id="308"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576041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1"/>
        <w:widowControl w:val="0"/>
        <w:spacing w:after="120" w:before="240" w:line="240" w:lineRule="auto"/>
        <w:jc w:val="center"/>
        <w:rPr>
          <w:b w:val="1"/>
          <w:color w:val="4472c4"/>
          <w:sz w:val="24"/>
          <w:szCs w:val="24"/>
          <w:u w:val="single"/>
        </w:rPr>
      </w:pPr>
      <w:r w:rsidDel="00000000" w:rsidR="00000000" w:rsidRPr="00000000">
        <w:rPr/>
        <w:drawing>
          <wp:inline distB="114300" distT="114300" distL="114300" distR="114300">
            <wp:extent cx="3819269" cy="2499028"/>
            <wp:effectExtent b="0" l="0" r="0" t="0"/>
            <wp:docPr id="309"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3819269" cy="2499028"/>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Trois causes: </w:t>
      </w:r>
    </w:p>
    <w:p w:rsidR="00000000" w:rsidDel="00000000" w:rsidP="00000000" w:rsidRDefault="00000000" w:rsidRPr="00000000" w14:paraId="000000D4">
      <w:pPr>
        <w:numPr>
          <w:ilvl w:val="0"/>
          <w:numId w:val="7"/>
        </w:numPr>
        <w:ind w:left="720" w:hanging="360"/>
        <w:rPr>
          <w:u w:val="none"/>
        </w:rPr>
      </w:pPr>
      <w:r w:rsidDel="00000000" w:rsidR="00000000" w:rsidRPr="00000000">
        <w:rPr>
          <w:rtl w:val="0"/>
        </w:rPr>
        <w:t xml:space="preserve">embolie pulmonaire (la plus fréquente)</w:t>
      </w:r>
      <w:r w:rsidDel="00000000" w:rsidR="00000000" w:rsidRPr="00000000">
        <w:rPr>
          <w:rtl w:val="0"/>
        </w:rPr>
      </w:r>
    </w:p>
    <w:p w:rsidR="00000000" w:rsidDel="00000000" w:rsidP="00000000" w:rsidRDefault="00000000" w:rsidRPr="00000000" w14:paraId="000000D5">
      <w:pPr>
        <w:numPr>
          <w:ilvl w:val="0"/>
          <w:numId w:val="7"/>
        </w:numPr>
        <w:ind w:left="720" w:hanging="360"/>
        <w:rPr>
          <w:u w:val="none"/>
        </w:rPr>
      </w:pPr>
      <w:r w:rsidDel="00000000" w:rsidR="00000000" w:rsidRPr="00000000">
        <w:rPr>
          <w:rtl w:val="0"/>
        </w:rPr>
        <w:t xml:space="preserve">pneumothorax compressif </w:t>
      </w:r>
      <w:r w:rsidDel="00000000" w:rsidR="00000000" w:rsidRPr="00000000">
        <w:rPr>
          <w:rtl w:val="0"/>
        </w:rPr>
      </w:r>
    </w:p>
    <w:p w:rsidR="00000000" w:rsidDel="00000000" w:rsidP="00000000" w:rsidRDefault="00000000" w:rsidRPr="00000000" w14:paraId="000000D6">
      <w:pPr>
        <w:numPr>
          <w:ilvl w:val="0"/>
          <w:numId w:val="7"/>
        </w:numPr>
        <w:ind w:left="720" w:hanging="360"/>
        <w:rPr/>
      </w:pPr>
      <w:r w:rsidDel="00000000" w:rsidR="00000000" w:rsidRPr="00000000">
        <w:rPr>
          <w:rtl w:val="0"/>
        </w:rPr>
        <w:t xml:space="preserve">tamponnade péricardique</w:t>
      </w:r>
    </w:p>
    <w:p w:rsidR="00000000" w:rsidDel="00000000" w:rsidP="00000000" w:rsidRDefault="00000000" w:rsidRPr="00000000" w14:paraId="000000D7">
      <w:pPr>
        <w:ind w:left="0" w:firstLine="0"/>
        <w:rPr/>
      </w:pPr>
      <w:r w:rsidDel="00000000" w:rsidR="00000000" w:rsidRPr="00000000">
        <w:rPr>
          <w:rtl w:val="0"/>
        </w:rPr>
      </w:r>
    </w:p>
    <w:p w:rsidR="00000000" w:rsidDel="00000000" w:rsidP="00000000" w:rsidRDefault="00000000" w:rsidRPr="00000000" w14:paraId="000000D8">
      <w:pPr>
        <w:ind w:left="0" w:firstLine="0"/>
        <w:rPr/>
      </w:pPr>
      <w:r w:rsidDel="00000000" w:rsidR="00000000" w:rsidRPr="00000000">
        <w:rPr>
          <w:rtl w:val="0"/>
        </w:rPr>
        <w:t xml:space="preserve">Le cœur gauche est plus musclé que le cœur droit, il se fait “avoir” en premier dans la tamponnade.</w:t>
      </w:r>
    </w:p>
    <w:p w:rsidR="00000000" w:rsidDel="00000000" w:rsidP="00000000" w:rsidRDefault="00000000" w:rsidRPr="00000000" w14:paraId="000000D9">
      <w:pPr>
        <w:rPr/>
      </w:pPr>
      <w:r w:rsidDel="00000000" w:rsidR="00000000" w:rsidRPr="00000000">
        <w:rPr>
          <w:rtl w:val="0"/>
        </w:rPr>
        <w:t xml:space="preserve">Il y a une résistance à l’éjection du sang par le cœur.</w:t>
      </w:r>
    </w:p>
    <w:p w:rsidR="00000000" w:rsidDel="00000000" w:rsidP="00000000" w:rsidRDefault="00000000" w:rsidRPr="00000000" w14:paraId="000000DA">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720" w:right="0" w:firstLine="0"/>
        <w:jc w:val="left"/>
        <w:rPr>
          <w:rFonts w:ascii="Arial" w:cs="Arial" w:eastAsia="Arial" w:hAnsi="Arial"/>
          <w:b w:val="1"/>
          <w:i w:val="0"/>
          <w:smallCaps w:val="0"/>
          <w:strike w:val="0"/>
          <w:sz w:val="24"/>
          <w:szCs w:val="24"/>
          <w:vertAlign w:val="baseline"/>
        </w:rPr>
      </w:pPr>
      <w:bookmarkStart w:colFirst="0" w:colLast="0" w:name="_heading=h.17dp8vu" w:id="9"/>
      <w:bookmarkEnd w:id="9"/>
      <w:r w:rsidDel="00000000" w:rsidR="00000000" w:rsidRPr="00000000">
        <w:rPr>
          <w:rFonts w:ascii="Arial" w:cs="Arial" w:eastAsia="Arial" w:hAnsi="Arial"/>
          <w:b w:val="1"/>
          <w:i w:val="0"/>
          <w:smallCaps w:val="0"/>
          <w:strike w:val="0"/>
          <w:sz w:val="24"/>
          <w:szCs w:val="24"/>
          <w:u w:val="single"/>
          <w:vertAlign w:val="baseline"/>
          <w:rtl w:val="0"/>
        </w:rPr>
        <w:t xml:space="preserve">Embolie pulmonaire</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L’embolie pulmonaire est due à un caillot qui peut se développer par exemple par un thrombus veineux (phlébite), puis va vers les cavités droites et se loge dans les artères pulmonaires</w:t>
      </w:r>
      <w:r w:rsidDel="00000000" w:rsidR="00000000" w:rsidRPr="00000000">
        <w:rPr>
          <w:color w:val="999999"/>
          <w:rtl w:val="0"/>
        </w:rPr>
        <w:t xml:space="preserve">.</w:t>
      </w:r>
      <w:r w:rsidDel="00000000" w:rsidR="00000000" w:rsidRPr="00000000">
        <w:rPr>
          <w:rtl w:val="0"/>
        </w:rPr>
        <w:t xml:space="preserve"> S’il y a beaucoup de caillots, il peut y avoir obstruction proximale dans les troncs des artères pulmonaires, ce qui empêche le sang de passer dans les cavités gauches. On a une résistance à l’éjection du ventricule droit et augmentation des pressions.</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keepNext w:val="1"/>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20" w:before="240" w:line="240" w:lineRule="auto"/>
        <w:ind w:left="720" w:right="0" w:hanging="360"/>
        <w:jc w:val="left"/>
        <w:rPr>
          <w:rFonts w:ascii="Arial" w:cs="Arial" w:eastAsia="Arial" w:hAnsi="Arial"/>
          <w:b w:val="1"/>
          <w:i w:val="0"/>
          <w:smallCaps w:val="0"/>
          <w:strike w:val="0"/>
          <w:color w:val="4472c4"/>
          <w:sz w:val="24"/>
          <w:szCs w:val="24"/>
          <w:u w:val="single"/>
          <w:shd w:fill="auto" w:val="clear"/>
          <w:vertAlign w:val="baseline"/>
        </w:rPr>
      </w:pPr>
      <w:bookmarkStart w:colFirst="0" w:colLast="0" w:name="_heading=h.d93yqmb6ydc6" w:id="10"/>
      <w:bookmarkEnd w:id="10"/>
      <w:r w:rsidDel="00000000" w:rsidR="00000000" w:rsidRPr="00000000">
        <w:rPr>
          <w:rFonts w:ascii="Arial" w:cs="Arial" w:eastAsia="Arial" w:hAnsi="Arial"/>
          <w:b w:val="1"/>
          <w:i w:val="0"/>
          <w:smallCaps w:val="0"/>
          <w:strike w:val="0"/>
          <w:color w:val="4472c4"/>
          <w:sz w:val="24"/>
          <w:szCs w:val="24"/>
          <w:u w:val="single"/>
          <w:shd w:fill="auto" w:val="clear"/>
          <w:vertAlign w:val="baseline"/>
          <w:rtl w:val="0"/>
        </w:rPr>
        <w:t xml:space="preserve">Les chocs distributifs</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b w:val="1"/>
          <w:color w:val="4472c4"/>
          <w:sz w:val="24"/>
          <w:szCs w:val="24"/>
          <w:u w:val="single"/>
        </w:rPr>
        <w:drawing>
          <wp:inline distB="114300" distT="114300" distL="114300" distR="114300">
            <wp:extent cx="5760410" cy="266700"/>
            <wp:effectExtent b="0" l="0" r="0" t="0"/>
            <wp:docPr id="28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760410" cy="266700"/>
                    </a:xfrm>
                    <a:prstGeom prst="rect"/>
                    <a:ln/>
                  </pic:spPr>
                </pic:pic>
              </a:graphicData>
            </a:graphic>
          </wp:inline>
        </w:drawing>
      </w:r>
      <w:r w:rsidDel="00000000" w:rsidR="00000000" w:rsidRPr="00000000">
        <w:rPr/>
        <w:drawing>
          <wp:inline distB="114300" distT="114300" distL="114300" distR="114300">
            <wp:extent cx="5760410" cy="635000"/>
            <wp:effectExtent b="0" l="0" r="0" t="0"/>
            <wp:docPr id="290"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576041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Les chocs distributifs comprennent le choc septique (le plus fréquent) et le choc anaphylactique.</w:t>
      </w:r>
    </w:p>
    <w:p w:rsidR="00000000" w:rsidDel="00000000" w:rsidP="00000000" w:rsidRDefault="00000000" w:rsidRPr="00000000" w14:paraId="000000E3">
      <w:pPr>
        <w:rPr/>
      </w:pPr>
      <w:r w:rsidDel="00000000" w:rsidR="00000000" w:rsidRPr="00000000">
        <w:rPr>
          <w:rtl w:val="0"/>
        </w:rPr>
        <w:t xml:space="preserve">Le point important est la </w:t>
      </w:r>
      <w:r w:rsidDel="00000000" w:rsidR="00000000" w:rsidRPr="00000000">
        <w:rPr>
          <w:b w:val="1"/>
          <w:rtl w:val="0"/>
        </w:rPr>
        <w:t xml:space="preserve">diminution des RVS</w:t>
      </w:r>
      <w:r w:rsidDel="00000000" w:rsidR="00000000" w:rsidRPr="00000000">
        <w:rPr>
          <w:rtl w:val="0"/>
        </w:rPr>
        <w:t xml:space="preserve"> due à une vasodilatation et donc </w:t>
      </w:r>
      <w:r w:rsidDel="00000000" w:rsidR="00000000" w:rsidRPr="00000000">
        <w:rPr>
          <w:b w:val="1"/>
          <w:rtl w:val="0"/>
        </w:rPr>
        <w:t xml:space="preserve">précharge diminuée</w:t>
      </w:r>
      <w:r w:rsidDel="00000000" w:rsidR="00000000" w:rsidRPr="00000000">
        <w:rPr>
          <w:rtl w:val="0"/>
        </w:rPr>
        <w:t xml:space="preserve"> due au retour veineux diminué.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keepNext w:val="1"/>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240" w:line="240" w:lineRule="auto"/>
        <w:ind w:left="720" w:right="0" w:hanging="360"/>
        <w:jc w:val="left"/>
        <w:rPr>
          <w:rFonts w:ascii="Arial" w:cs="Arial" w:eastAsia="Arial" w:hAnsi="Arial"/>
          <w:b w:val="1"/>
          <w:i w:val="0"/>
          <w:smallCaps w:val="0"/>
          <w:strike w:val="0"/>
          <w:color w:val="00b050"/>
          <w:sz w:val="24"/>
          <w:szCs w:val="24"/>
          <w:u w:val="single"/>
          <w:shd w:fill="auto" w:val="clear"/>
          <w:vertAlign w:val="baseline"/>
        </w:rPr>
      </w:pPr>
      <w:bookmarkStart w:colFirst="0" w:colLast="0" w:name="_heading=h.44sinio" w:id="11"/>
      <w:bookmarkEnd w:id="11"/>
      <w:r w:rsidDel="00000000" w:rsidR="00000000" w:rsidRPr="00000000">
        <w:rPr>
          <w:rFonts w:ascii="Arial" w:cs="Arial" w:eastAsia="Arial" w:hAnsi="Arial"/>
          <w:b w:val="1"/>
          <w:i w:val="0"/>
          <w:smallCaps w:val="0"/>
          <w:strike w:val="0"/>
          <w:color w:val="00b050"/>
          <w:sz w:val="24"/>
          <w:szCs w:val="24"/>
          <w:u w:val="single"/>
          <w:shd w:fill="auto" w:val="clear"/>
          <w:vertAlign w:val="baseline"/>
          <w:rtl w:val="0"/>
        </w:rPr>
        <w:t xml:space="preserve">Le choc septique</w:t>
      </w:r>
    </w:p>
    <w:p w:rsidR="00000000" w:rsidDel="00000000" w:rsidP="00000000" w:rsidRDefault="00000000" w:rsidRPr="00000000" w14:paraId="000000E6">
      <w:pPr>
        <w:rPr>
          <w:b w:val="1"/>
        </w:rPr>
      </w:pPr>
      <w:r w:rsidDel="00000000" w:rsidR="00000000" w:rsidRPr="00000000">
        <w:rPr>
          <w:b w:val="1"/>
          <w:rtl w:val="0"/>
        </w:rPr>
        <w:t xml:space="preserve">A cause de bactéries qui relâchent des toxiques =&gt; vasodilation </w:t>
      </w:r>
    </w:p>
    <w:p w:rsidR="00000000" w:rsidDel="00000000" w:rsidP="00000000" w:rsidRDefault="00000000" w:rsidRPr="00000000" w14:paraId="000000E7">
      <w:pPr>
        <w:rPr>
          <w:b w:val="1"/>
        </w:rPr>
      </w:pPr>
      <w:r w:rsidDel="00000000" w:rsidR="00000000" w:rsidRPr="00000000">
        <w:rPr>
          <w:b w:val="1"/>
          <w:rtl w:val="0"/>
        </w:rPr>
        <w:t xml:space="preserve">Choc septique = infection sévère + signe de choc</w:t>
      </w:r>
    </w:p>
    <w:p w:rsidR="00000000" w:rsidDel="00000000" w:rsidP="00000000" w:rsidRDefault="00000000" w:rsidRPr="00000000" w14:paraId="000000E8">
      <w:pPr>
        <w:rPr>
          <w:b w:val="1"/>
        </w:rPr>
      </w:pPr>
      <w:r w:rsidDel="00000000" w:rsidR="00000000" w:rsidRPr="00000000">
        <w:rPr>
          <w:b w:val="1"/>
          <w:rtl w:val="0"/>
        </w:rPr>
        <w:t xml:space="preserve">Réaction immuno-inflammatoire excessive et inadaptée à un pathogène</w:t>
      </w:r>
    </w:p>
    <w:p w:rsidR="00000000" w:rsidDel="00000000" w:rsidP="00000000" w:rsidRDefault="00000000" w:rsidRPr="00000000" w14:paraId="000000E9">
      <w:pPr>
        <w:jc w:val="center"/>
        <w:rPr>
          <w:color w:val="999999"/>
        </w:rPr>
      </w:pPr>
      <w:r w:rsidDel="00000000" w:rsidR="00000000" w:rsidRPr="00000000">
        <w:rPr/>
        <w:drawing>
          <wp:inline distB="114300" distT="114300" distL="114300" distR="114300">
            <wp:extent cx="3783235" cy="2423635"/>
            <wp:effectExtent b="0" l="0" r="0" t="0"/>
            <wp:docPr id="291"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3783235" cy="242363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u w:val="single"/>
        </w:rPr>
      </w:pPr>
      <w:r w:rsidDel="00000000" w:rsidR="00000000" w:rsidRPr="00000000">
        <w:rPr>
          <w:rtl w:val="0"/>
        </w:rPr>
        <w:t xml:space="preserve">Le volume cardiaque peut être augmenté ou diminué, selon les réserves physiologiques du patient. Si les réserves le permettent, au début du choc septique on aura en premier temps une augmentation, mais au bout d’un moment le patient ne peut plus s’adapter et le débit cardiaque va diminuer.</w:t>
      </w:r>
      <w:r w:rsidDel="00000000" w:rsidR="00000000" w:rsidRPr="00000000">
        <w:rPr>
          <w:rtl w:val="0"/>
        </w:rPr>
      </w:r>
    </w:p>
    <w:p w:rsidR="00000000" w:rsidDel="00000000" w:rsidP="00000000" w:rsidRDefault="00000000" w:rsidRPr="00000000" w14:paraId="000000EC">
      <w:pPr>
        <w:keepNext w:val="1"/>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240" w:line="240" w:lineRule="auto"/>
        <w:ind w:left="720" w:right="0" w:hanging="360"/>
        <w:jc w:val="left"/>
        <w:rPr>
          <w:rFonts w:ascii="Arial" w:cs="Arial" w:eastAsia="Arial" w:hAnsi="Arial"/>
          <w:b w:val="1"/>
          <w:i w:val="0"/>
          <w:smallCaps w:val="0"/>
          <w:strike w:val="0"/>
          <w:color w:val="00b050"/>
          <w:sz w:val="24"/>
          <w:szCs w:val="24"/>
          <w:u w:val="single"/>
          <w:shd w:fill="auto" w:val="clear"/>
          <w:vertAlign w:val="baseline"/>
        </w:rPr>
      </w:pPr>
      <w:bookmarkStart w:colFirst="0" w:colLast="0" w:name="_heading=h.2jxsxqh" w:id="12"/>
      <w:bookmarkEnd w:id="12"/>
      <w:r w:rsidDel="00000000" w:rsidR="00000000" w:rsidRPr="00000000">
        <w:rPr>
          <w:rFonts w:ascii="Arial" w:cs="Arial" w:eastAsia="Arial" w:hAnsi="Arial"/>
          <w:b w:val="1"/>
          <w:i w:val="0"/>
          <w:smallCaps w:val="0"/>
          <w:strike w:val="0"/>
          <w:color w:val="00b050"/>
          <w:sz w:val="24"/>
          <w:szCs w:val="24"/>
          <w:u w:val="single"/>
          <w:shd w:fill="auto" w:val="clear"/>
          <w:vertAlign w:val="baseline"/>
          <w:rtl w:val="0"/>
        </w:rPr>
        <w:t xml:space="preserve">Le choc anaphylactique</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Manifestation majeure de l’hypersensibilité immédiate avec libération brutale de médiateurs de l’inflammation par les mastocytes/basophiles.</w:t>
      </w:r>
    </w:p>
    <w:p w:rsidR="00000000" w:rsidDel="00000000" w:rsidP="00000000" w:rsidRDefault="00000000" w:rsidRPr="00000000" w14:paraId="000000EF">
      <w:pPr>
        <w:rPr/>
      </w:pPr>
      <w:r w:rsidDel="00000000" w:rsidR="00000000" w:rsidRPr="00000000">
        <w:rPr>
          <w:rtl w:val="0"/>
        </w:rPr>
        <w:t xml:space="preserve">Il y a également une vasodilatation qui entraîne une</w:t>
      </w:r>
      <w:r w:rsidDel="00000000" w:rsidR="00000000" w:rsidRPr="00000000">
        <w:rPr>
          <w:b w:val="1"/>
          <w:rtl w:val="0"/>
        </w:rPr>
        <w:t xml:space="preserve"> hypovolémie relative</w:t>
      </w:r>
      <w:r w:rsidDel="00000000" w:rsidR="00000000" w:rsidRPr="00000000">
        <w:rPr>
          <w:rtl w:val="0"/>
        </w:rPr>
        <w:t xml:space="preserve"> = bon volume sanguin mais les vaisseaux sont tellement vasodilatés que le cœur perçoit ça comme une hypovolémie.</w:t>
      </w:r>
    </w:p>
    <w:p w:rsidR="00000000" w:rsidDel="00000000" w:rsidP="00000000" w:rsidRDefault="00000000" w:rsidRPr="00000000" w14:paraId="000000F0">
      <w:pPr>
        <w:rPr>
          <w:b w:val="1"/>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b w:val="1"/>
          <w:rtl w:val="0"/>
        </w:rPr>
        <w:t xml:space="preserve">Pris en charge du choc anaphylactique :</w:t>
      </w:r>
    </w:p>
    <w:p w:rsidR="00000000" w:rsidDel="00000000" w:rsidP="00000000" w:rsidRDefault="00000000" w:rsidRPr="00000000" w14:paraId="000000F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rPr>
      </w:pPr>
      <w:r w:rsidDel="00000000" w:rsidR="00000000" w:rsidRPr="00000000">
        <w:rPr>
          <w:b w:val="1"/>
          <w:i w:val="0"/>
          <w:smallCaps w:val="0"/>
          <w:strike w:val="0"/>
          <w:color w:val="000000"/>
          <w:sz w:val="22"/>
          <w:szCs w:val="22"/>
          <w:u w:val="none"/>
          <w:shd w:fill="auto" w:val="clear"/>
          <w:vertAlign w:val="baseline"/>
          <w:rtl w:val="0"/>
        </w:rPr>
        <w:t xml:space="preserve">Adrénaline +++, titrée puis IVSE car plu</w:t>
      </w:r>
      <w:r w:rsidDel="00000000" w:rsidR="00000000" w:rsidRPr="00000000">
        <w:rPr>
          <w:b w:val="1"/>
          <w:rtl w:val="0"/>
        </w:rPr>
        <w:t xml:space="preserve">s puissant que la noradrénaline</w:t>
      </w:r>
    </w:p>
    <w:p w:rsidR="00000000" w:rsidDel="00000000" w:rsidP="00000000" w:rsidRDefault="00000000" w:rsidRPr="00000000" w14:paraId="000000F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u w:val="none"/>
        </w:rPr>
      </w:pPr>
      <w:r w:rsidDel="00000000" w:rsidR="00000000" w:rsidRPr="00000000">
        <w:rPr>
          <w:b w:val="1"/>
          <w:rtl w:val="0"/>
        </w:rPr>
        <w:t xml:space="preserve">Remplissage vasculaire</w:t>
      </w:r>
    </w:p>
    <w:p w:rsidR="00000000" w:rsidDel="00000000" w:rsidP="00000000" w:rsidRDefault="00000000" w:rsidRPr="00000000" w14:paraId="000000F5">
      <w:pPr>
        <w:jc w:val="center"/>
        <w:rPr>
          <w:color w:val="a6a6a6"/>
        </w:rPr>
      </w:pPr>
      <w:r w:rsidDel="00000000" w:rsidR="00000000" w:rsidRPr="00000000">
        <w:rPr>
          <w:rtl w:val="0"/>
        </w:rPr>
      </w:r>
    </w:p>
    <w:p w:rsidR="00000000" w:rsidDel="00000000" w:rsidP="00000000" w:rsidRDefault="00000000" w:rsidRPr="00000000" w14:paraId="000000F6">
      <w:pPr>
        <w:keepNext w:val="1"/>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240" w:line="240" w:lineRule="auto"/>
        <w:ind w:left="720" w:right="0" w:hanging="360"/>
        <w:jc w:val="left"/>
        <w:rPr>
          <w:rFonts w:ascii="Arial" w:cs="Arial" w:eastAsia="Arial" w:hAnsi="Arial"/>
          <w:b w:val="1"/>
          <w:i w:val="0"/>
          <w:smallCaps w:val="0"/>
          <w:strike w:val="0"/>
          <w:color w:val="ff0000"/>
          <w:sz w:val="28"/>
          <w:szCs w:val="28"/>
          <w:u w:val="single"/>
          <w:shd w:fill="auto" w:val="clear"/>
          <w:vertAlign w:val="baseline"/>
        </w:rPr>
      </w:pPr>
      <w:bookmarkStart w:colFirst="0" w:colLast="0" w:name="_heading=h.z337ya" w:id="13"/>
      <w:bookmarkEnd w:id="13"/>
      <w:r w:rsidDel="00000000" w:rsidR="00000000" w:rsidRPr="00000000">
        <w:rPr>
          <w:rFonts w:ascii="Arial" w:cs="Arial" w:eastAsia="Arial" w:hAnsi="Arial"/>
          <w:b w:val="1"/>
          <w:i w:val="0"/>
          <w:smallCaps w:val="0"/>
          <w:strike w:val="0"/>
          <w:color w:val="ff0000"/>
          <w:sz w:val="28"/>
          <w:szCs w:val="28"/>
          <w:u w:val="single"/>
          <w:shd w:fill="auto" w:val="clear"/>
          <w:vertAlign w:val="baseline"/>
          <w:rtl w:val="0"/>
        </w:rPr>
        <w:t xml:space="preserve">Conclusion</w:t>
      </w:r>
    </w:p>
    <w:p w:rsidR="00000000" w:rsidDel="00000000" w:rsidP="00000000" w:rsidRDefault="00000000" w:rsidRPr="00000000" w14:paraId="000000F7">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right="0"/>
        <w:jc w:val="left"/>
        <w:rPr>
          <w:b w:val="1"/>
          <w:color w:val="ff0000"/>
          <w:sz w:val="28"/>
          <w:szCs w:val="28"/>
          <w:u w:val="single"/>
        </w:rPr>
      </w:pPr>
      <w:bookmarkStart w:colFirst="0" w:colLast="0" w:name="_heading=h.3j2qqm3" w:id="14"/>
      <w:bookmarkEnd w:id="14"/>
      <w:r w:rsidDel="00000000" w:rsidR="00000000" w:rsidRPr="00000000">
        <w:rPr>
          <w:b w:val="1"/>
          <w:color w:val="ff0000"/>
          <w:sz w:val="28"/>
          <w:szCs w:val="28"/>
          <w:u w:val="single"/>
        </w:rPr>
        <w:drawing>
          <wp:inline distB="114300" distT="114300" distL="114300" distR="114300">
            <wp:extent cx="5760410" cy="2933700"/>
            <wp:effectExtent b="0" l="0" r="0" t="0"/>
            <wp:docPr id="292"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576041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b w:val="1"/>
          <w:color w:val="ff0000"/>
          <w:sz w:val="28"/>
          <w:szCs w:val="28"/>
          <w:u w:val="single"/>
        </w:rPr>
      </w:pPr>
      <w:r w:rsidDel="00000000" w:rsidR="00000000" w:rsidRPr="00000000">
        <w:rPr>
          <w:rtl w:val="0"/>
        </w:rPr>
        <w:t xml:space="preserve">4 mécanismes physiopathologiques possibles (ces mécanismes ne sont pas mutuellement exclusifs)</w:t>
      </w:r>
      <w:r w:rsidDel="00000000" w:rsidR="00000000" w:rsidRPr="00000000">
        <w:rPr>
          <w:rtl w:val="0"/>
        </w:rPr>
      </w:r>
    </w:p>
    <w:p w:rsidR="00000000" w:rsidDel="00000000" w:rsidP="00000000" w:rsidRDefault="00000000" w:rsidRPr="00000000" w14:paraId="000000F9">
      <w:pPr>
        <w:rPr>
          <w:b w:val="1"/>
          <w:color w:val="ff0000"/>
          <w:sz w:val="28"/>
          <w:szCs w:val="28"/>
          <w:u w:val="single"/>
        </w:rPr>
      </w:pPr>
      <w:r w:rsidDel="00000000" w:rsidR="00000000" w:rsidRPr="00000000">
        <w:rPr>
          <w:rtl w:val="0"/>
        </w:rPr>
      </w:r>
    </w:p>
    <w:p w:rsidR="00000000" w:rsidDel="00000000" w:rsidP="00000000" w:rsidRDefault="00000000" w:rsidRPr="00000000" w14:paraId="000000FA">
      <w:pPr>
        <w:rPr>
          <w:b w:val="1"/>
          <w:color w:val="ff0000"/>
          <w:sz w:val="28"/>
          <w:szCs w:val="28"/>
          <w:u w:val="single"/>
        </w:rPr>
      </w:pPr>
      <w:r w:rsidDel="00000000" w:rsidR="00000000" w:rsidRPr="00000000">
        <w:rPr>
          <w:rtl w:val="0"/>
        </w:rPr>
      </w:r>
    </w:p>
    <w:p w:rsidR="00000000" w:rsidDel="00000000" w:rsidP="00000000" w:rsidRDefault="00000000" w:rsidRPr="00000000" w14:paraId="000000FB">
      <w:pPr>
        <w:rPr>
          <w:b w:val="1"/>
          <w:color w:val="ff0000"/>
          <w:sz w:val="28"/>
          <w:szCs w:val="28"/>
          <w:u w:val="single"/>
        </w:rPr>
      </w:pPr>
      <w:r w:rsidDel="00000000" w:rsidR="00000000" w:rsidRPr="00000000">
        <w:rPr>
          <w:rtl w:val="0"/>
        </w:rPr>
      </w:r>
    </w:p>
    <w:p w:rsidR="00000000" w:rsidDel="00000000" w:rsidP="00000000" w:rsidRDefault="00000000" w:rsidRPr="00000000" w14:paraId="000000FC">
      <w:pPr>
        <w:rPr>
          <w:b w:val="1"/>
          <w:color w:val="ff0000"/>
          <w:sz w:val="28"/>
          <w:szCs w:val="28"/>
          <w:u w:val="single"/>
        </w:rPr>
      </w:pPr>
      <w:r w:rsidDel="00000000" w:rsidR="00000000" w:rsidRPr="00000000">
        <w:rPr>
          <w:rtl w:val="0"/>
        </w:rPr>
      </w:r>
    </w:p>
    <w:p w:rsidR="00000000" w:rsidDel="00000000" w:rsidP="00000000" w:rsidRDefault="00000000" w:rsidRPr="00000000" w14:paraId="000000FD">
      <w:pPr>
        <w:rPr>
          <w:b w:val="1"/>
          <w:color w:val="ff0000"/>
          <w:sz w:val="28"/>
          <w:szCs w:val="28"/>
          <w:u w:val="single"/>
        </w:rPr>
      </w:pPr>
      <w:r w:rsidDel="00000000" w:rsidR="00000000" w:rsidRPr="00000000">
        <w:rPr>
          <w:rtl w:val="0"/>
        </w:rPr>
      </w:r>
    </w:p>
    <w:p w:rsidR="00000000" w:rsidDel="00000000" w:rsidP="00000000" w:rsidRDefault="00000000" w:rsidRPr="00000000" w14:paraId="000000FE">
      <w:pPr>
        <w:rPr>
          <w:b w:val="1"/>
          <w:color w:val="ff0000"/>
          <w:sz w:val="28"/>
          <w:szCs w:val="28"/>
          <w:u w:val="single"/>
        </w:rPr>
      </w:pPr>
      <w:r w:rsidDel="00000000" w:rsidR="00000000" w:rsidRPr="00000000">
        <w:rPr>
          <w:rtl w:val="0"/>
        </w:rPr>
      </w:r>
    </w:p>
    <w:p w:rsidR="00000000" w:rsidDel="00000000" w:rsidP="00000000" w:rsidRDefault="00000000" w:rsidRPr="00000000" w14:paraId="000000FF">
      <w:pPr>
        <w:rPr>
          <w:b w:val="1"/>
          <w:color w:val="ff0000"/>
          <w:sz w:val="28"/>
          <w:szCs w:val="28"/>
          <w:u w:val="single"/>
        </w:rPr>
      </w:pPr>
      <w:r w:rsidDel="00000000" w:rsidR="00000000" w:rsidRPr="00000000">
        <w:rPr>
          <w:rtl w:val="0"/>
        </w:rPr>
      </w:r>
    </w:p>
    <w:p w:rsidR="00000000" w:rsidDel="00000000" w:rsidP="00000000" w:rsidRDefault="00000000" w:rsidRPr="00000000" w14:paraId="00000100">
      <w:pPr>
        <w:rPr>
          <w:b w:val="1"/>
          <w:color w:val="ff0000"/>
          <w:sz w:val="28"/>
          <w:szCs w:val="28"/>
          <w:u w:val="single"/>
        </w:rPr>
      </w:pPr>
      <w:r w:rsidDel="00000000" w:rsidR="00000000" w:rsidRPr="00000000">
        <w:rPr>
          <w:rtl w:val="0"/>
        </w:rPr>
      </w:r>
    </w:p>
    <w:p w:rsidR="00000000" w:rsidDel="00000000" w:rsidP="00000000" w:rsidRDefault="00000000" w:rsidRPr="00000000" w14:paraId="00000101">
      <w:pPr>
        <w:rPr>
          <w:b w:val="1"/>
          <w:color w:val="ff0000"/>
          <w:sz w:val="28"/>
          <w:szCs w:val="28"/>
          <w:u w:val="single"/>
        </w:rPr>
      </w:pPr>
      <w:r w:rsidDel="00000000" w:rsidR="00000000" w:rsidRPr="00000000">
        <w:rPr>
          <w:rtl w:val="0"/>
        </w:rPr>
      </w:r>
    </w:p>
    <w:p w:rsidR="00000000" w:rsidDel="00000000" w:rsidP="00000000" w:rsidRDefault="00000000" w:rsidRPr="00000000" w14:paraId="00000102">
      <w:pPr>
        <w:rPr>
          <w:b w:val="1"/>
          <w:color w:val="ff0000"/>
          <w:sz w:val="28"/>
          <w:szCs w:val="28"/>
          <w:u w:val="single"/>
        </w:rPr>
      </w:pPr>
      <w:r w:rsidDel="00000000" w:rsidR="00000000" w:rsidRPr="00000000">
        <w:rPr>
          <w:rtl w:val="0"/>
        </w:rPr>
      </w:r>
    </w:p>
    <w:p w:rsidR="00000000" w:rsidDel="00000000" w:rsidP="00000000" w:rsidRDefault="00000000" w:rsidRPr="00000000" w14:paraId="00000103">
      <w:pPr>
        <w:rPr/>
      </w:pPr>
      <w:r w:rsidDel="00000000" w:rsidR="00000000" w:rsidRPr="00000000">
        <w:rPr>
          <w:b w:val="1"/>
          <w:color w:val="ff0000"/>
          <w:sz w:val="28"/>
          <w:szCs w:val="28"/>
          <w:u w:val="single"/>
          <w:rtl w:val="0"/>
        </w:rPr>
        <w:t xml:space="preserve">IV.</w:t>
        <w:tab/>
        <w:t xml:space="preserve"> QCM :</w:t>
      </w:r>
      <w:r w:rsidDel="00000000" w:rsidR="00000000" w:rsidRPr="00000000">
        <w:rPr>
          <w:rtl w:val="0"/>
        </w:rPr>
        <w:t xml:space="preserve"> </w:t>
      </w:r>
    </w:p>
    <w:p w:rsidR="00000000" w:rsidDel="00000000" w:rsidP="00000000" w:rsidRDefault="00000000" w:rsidRPr="00000000" w14:paraId="00000104">
      <w:pPr>
        <w:rPr>
          <w:highlight w:val="yellow"/>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ligne jaune = cathéter, on va pouvoir mesurer les pressions dans l’oreillette, dans le ventricule…</w:t>
      </w:r>
    </w:p>
    <w:p w:rsidR="00000000" w:rsidDel="00000000" w:rsidP="00000000" w:rsidRDefault="00000000" w:rsidRPr="00000000" w14:paraId="00000106">
      <w:pPr>
        <w:rPr/>
      </w:pPr>
      <w:r w:rsidDel="00000000" w:rsidR="00000000" w:rsidRPr="00000000">
        <w:rPr>
          <w:rtl w:val="0"/>
        </w:rPr>
        <w:t xml:space="preserve">PAPO= pression artérielle pulmonaire obstructive </w:t>
      </w:r>
      <w:r w:rsidDel="00000000" w:rsidR="00000000" w:rsidRPr="00000000">
        <w:drawing>
          <wp:anchor allowOverlap="1" behindDoc="0" distB="114300" distT="114300" distL="114300" distR="114300" hidden="0" layoutInCell="1" locked="0" relativeHeight="0" simplePos="0">
            <wp:simplePos x="0" y="0"/>
            <wp:positionH relativeFrom="column">
              <wp:posOffset>-781048</wp:posOffset>
            </wp:positionH>
            <wp:positionV relativeFrom="paragraph">
              <wp:posOffset>295275</wp:posOffset>
            </wp:positionV>
            <wp:extent cx="2658910" cy="3076258"/>
            <wp:effectExtent b="0" l="0" r="0" t="0"/>
            <wp:wrapSquare wrapText="bothSides" distB="114300" distT="114300" distL="114300" distR="114300"/>
            <wp:docPr id="287"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2658910" cy="3076258"/>
                    </a:xfrm>
                    <a:prstGeom prst="rect"/>
                    <a:ln/>
                  </pic:spPr>
                </pic:pic>
              </a:graphicData>
            </a:graphic>
          </wp:anchor>
        </w:drawing>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Un homme de 78 ans est admis aux urgences avec des troubles de la conscience. Il est admis à l’unité de soins intensifs (USI) pour une évaluation et surveillance plus approfondies. Il est monitoré par un cathéter de Swan-Ganz placé dans le cœur droit pour des mesures hémodynamiques continues. Les mesures initiales sont les suivantes: </w:t>
      </w:r>
    </w:p>
    <w:p w:rsidR="00000000" w:rsidDel="00000000" w:rsidP="00000000" w:rsidRDefault="00000000" w:rsidRPr="00000000" w14:paraId="00000109">
      <w:pPr>
        <w:ind w:left="720" w:firstLine="0"/>
        <w:rPr>
          <w:highlight w:val="yellow"/>
        </w:rPr>
      </w:pPr>
      <w:r w:rsidDel="00000000" w:rsidR="00000000" w:rsidRPr="00000000">
        <w:rPr>
          <w:rtl w:val="0"/>
        </w:rPr>
      </w:r>
    </w:p>
    <w:p w:rsidR="00000000" w:rsidDel="00000000" w:rsidP="00000000" w:rsidRDefault="00000000" w:rsidRPr="00000000" w14:paraId="0000010A">
      <w:pPr>
        <w:ind w:left="720" w:firstLine="0"/>
        <w:rPr/>
      </w:pPr>
      <w:r w:rsidDel="00000000" w:rsidR="00000000" w:rsidRPr="00000000">
        <w:rPr>
          <w:rtl w:val="0"/>
        </w:rPr>
      </w:r>
    </w:p>
    <w:p w:rsidR="00000000" w:rsidDel="00000000" w:rsidP="00000000" w:rsidRDefault="00000000" w:rsidRPr="00000000" w14:paraId="0000010B">
      <w:pPr>
        <w:rPr/>
      </w:pPr>
      <w:r w:rsidDel="00000000" w:rsidR="00000000" w:rsidRPr="00000000">
        <w:rPr/>
        <w:drawing>
          <wp:inline distB="114300" distT="114300" distL="114300" distR="114300">
            <wp:extent cx="5760410" cy="1054100"/>
            <wp:effectExtent b="0" l="0" r="0" t="0"/>
            <wp:docPr id="293"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576041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ind w:left="720" w:firstLine="0"/>
        <w:rPr/>
      </w:pPr>
      <w:r w:rsidDel="00000000" w:rsidR="00000000" w:rsidRPr="00000000">
        <w:rPr>
          <w:rtl w:val="0"/>
        </w:rPr>
        <w:t xml:space="preserve">index cardiaque = débit cardiaque / la surface corporelle</w:t>
      </w:r>
    </w:p>
    <w:p w:rsidR="00000000" w:rsidDel="00000000" w:rsidP="00000000" w:rsidRDefault="00000000" w:rsidRPr="00000000" w14:paraId="0000010D">
      <w:pPr>
        <w:ind w:left="720" w:firstLine="0"/>
        <w:jc w:val="right"/>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Quelle est la cause la plus probable de la présentation de ce patient?</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ab/>
        <w:t xml:space="preserve">A- Bactériémie</w:t>
      </w:r>
    </w:p>
    <w:p w:rsidR="00000000" w:rsidDel="00000000" w:rsidP="00000000" w:rsidRDefault="00000000" w:rsidRPr="00000000" w14:paraId="00000113">
      <w:pPr>
        <w:rPr/>
      </w:pPr>
      <w:r w:rsidDel="00000000" w:rsidR="00000000" w:rsidRPr="00000000">
        <w:rPr>
          <w:rtl w:val="0"/>
        </w:rPr>
        <w:tab/>
        <w:t xml:space="preserve">B-Tonus sympathique altéré</w:t>
      </w:r>
    </w:p>
    <w:p w:rsidR="00000000" w:rsidDel="00000000" w:rsidP="00000000" w:rsidRDefault="00000000" w:rsidRPr="00000000" w14:paraId="00000114">
      <w:pPr>
        <w:rPr/>
      </w:pPr>
      <w:r w:rsidDel="00000000" w:rsidR="00000000" w:rsidRPr="00000000">
        <w:rPr>
          <w:rtl w:val="0"/>
        </w:rPr>
        <w:tab/>
        <w:t xml:space="preserve">C-thrombus dans l’artère pulmonaire</w:t>
      </w:r>
    </w:p>
    <w:p w:rsidR="00000000" w:rsidDel="00000000" w:rsidP="00000000" w:rsidRDefault="00000000" w:rsidRPr="00000000" w14:paraId="00000115">
      <w:pPr>
        <w:rPr/>
      </w:pPr>
      <w:r w:rsidDel="00000000" w:rsidR="00000000" w:rsidRPr="00000000">
        <w:rPr>
          <w:rtl w:val="0"/>
        </w:rPr>
        <w:tab/>
        <w:t xml:space="preserve">D-Hémorragie due à un ulcère gastrique hémorragique</w:t>
      </w:r>
    </w:p>
    <w:p w:rsidR="00000000" w:rsidDel="00000000" w:rsidP="00000000" w:rsidRDefault="00000000" w:rsidRPr="00000000" w14:paraId="00000116">
      <w:pPr>
        <w:rPr/>
      </w:pPr>
      <w:r w:rsidDel="00000000" w:rsidR="00000000" w:rsidRPr="00000000">
        <w:rPr>
          <w:rtl w:val="0"/>
        </w:rPr>
        <w:tab/>
        <w:t xml:space="preserve">E-Insuffisance cardiaque.</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Réponse: E</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color w:val="ff0000"/>
          <w:rtl w:val="0"/>
        </w:rPr>
        <w:t xml:space="preserve">A</w:t>
      </w:r>
      <w:r w:rsidDel="00000000" w:rsidR="00000000" w:rsidRPr="00000000">
        <w:rPr>
          <w:rtl w:val="0"/>
        </w:rPr>
        <w:t xml:space="preserve">: Pas une bactériémie car elle entraîne un choc septique et donc une vasodilatation mais le tableau montre des RVS augmentés. De plus la précharge est augmentée chez le patient or lors d’un choc septique la précharge est diminuée.</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color w:val="ff0000"/>
          <w:rtl w:val="0"/>
        </w:rPr>
        <w:t xml:space="preserve">B</w:t>
      </w:r>
      <w:r w:rsidDel="00000000" w:rsidR="00000000" w:rsidRPr="00000000">
        <w:rPr>
          <w:rtl w:val="0"/>
        </w:rPr>
        <w:t xml:space="preserve">: Choc neurogénique: plus de système sympathique dû à une rupture dans la moelle donc entraîne une vasodilatation. </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color w:val="ff0000"/>
          <w:rtl w:val="0"/>
        </w:rPr>
        <w:t xml:space="preserve">C</w:t>
      </w:r>
      <w:r w:rsidDel="00000000" w:rsidR="00000000" w:rsidRPr="00000000">
        <w:rPr>
          <w:rtl w:val="0"/>
        </w:rPr>
        <w:t xml:space="preserve">: Thrombus correspond à un choc obstructif ce qui entraîne  la diminution de la précharge et le débit cardiaque est diminué mais chez notre patient la précharge est augmentée.</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color w:val="ff0000"/>
          <w:rtl w:val="0"/>
        </w:rPr>
        <w:t xml:space="preserve">D</w:t>
      </w:r>
      <w:r w:rsidDel="00000000" w:rsidR="00000000" w:rsidRPr="00000000">
        <w:rPr>
          <w:rtl w:val="0"/>
        </w:rPr>
        <w:t xml:space="preserve">: Le choc hémorragique induit une diminution de la précharge: les résistances vasculaires seraient augmentées car vasoconstriction dû à la perte de volume sanguin.</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color w:val="6aa84f"/>
          <w:rtl w:val="0"/>
        </w:rPr>
        <w:t xml:space="preserve">E</w:t>
      </w:r>
      <w:r w:rsidDel="00000000" w:rsidR="00000000" w:rsidRPr="00000000">
        <w:rPr>
          <w:rtl w:val="0"/>
        </w:rPr>
        <w:t xml:space="preserve">: Insuffisance cardiaque:  le cœur n’arrive pas a pomper tout le volume de sang donc accumulation de sang avant et après. L’index cardiaque diminué, précharge augmentée.</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sectPr>
      <w:headerReference r:id="rId33" w:type="default"/>
      <w:footerReference r:id="rId34" w:type="default"/>
      <w:pgSz w:h="16838" w:w="11906" w:orient="portrait"/>
      <w:pgMar w:bottom="1417" w:top="1417" w:left="1417" w:right="141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 w:name="Trebuchet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rPr/>
    </w:pPr>
    <w:r w:rsidDel="00000000" w:rsidR="00000000" w:rsidRPr="00000000">
      <w:rPr>
        <w:rtl w:val="0"/>
      </w:rPr>
      <w:t xml:space="preserve">UE15</w:t>
      <w:tab/>
      <w:tab/>
      <w:tab/>
      <w:tab/>
      <w:tab/>
      <w:t xml:space="preserve">Les états de choc</w:t>
      <w:tab/>
      <w:tab/>
      <w:tab/>
      <w:tab/>
      <w:t xml:space="preserve">Botquelen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bullet"/>
      <w:lvlText w:val="-"/>
      <w:lvlJc w:val="left"/>
      <w:pPr>
        <w:ind w:left="720" w:hanging="360"/>
      </w:pPr>
      <w:rPr>
        <w:rFonts w:ascii="Arial" w:cs="Arial" w:eastAsia="Arial" w:hAnsi="Arial"/>
        <w:sz w:val="17"/>
        <w:szCs w:val="17"/>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rFonts w:ascii="Arial" w:cs="Arial" w:eastAsia="Arial" w:hAnsi="Arial"/>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FR"/>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720" w:right="0" w:hanging="360"/>
      <w:jc w:val="both"/>
    </w:pPr>
    <w:rPr>
      <w:rFonts w:ascii="Arial" w:cs="Arial" w:eastAsia="Arial" w:hAnsi="Arial"/>
      <w:b w:val="1"/>
      <w:i w:val="0"/>
      <w:smallCaps w:val="0"/>
      <w:strike w:val="0"/>
      <w:color w:val="ff0000"/>
      <w:sz w:val="28"/>
      <w:szCs w:val="28"/>
      <w:u w:val="singl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720" w:right="0" w:hanging="360"/>
      <w:jc w:val="both"/>
    </w:pPr>
    <w:rPr>
      <w:rFonts w:ascii="Arial" w:cs="Arial" w:eastAsia="Arial" w:hAnsi="Arial"/>
      <w:b w:val="1"/>
      <w:i w:val="0"/>
      <w:smallCaps w:val="0"/>
      <w:strike w:val="0"/>
      <w:color w:val="4472c4"/>
      <w:sz w:val="24"/>
      <w:szCs w:val="24"/>
      <w:u w:val="singl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720" w:right="0" w:hanging="360"/>
      <w:jc w:val="both"/>
    </w:pPr>
    <w:rPr>
      <w:rFonts w:ascii="Arial" w:cs="Arial" w:eastAsia="Arial" w:hAnsi="Arial"/>
      <w:b w:val="1"/>
      <w:i w:val="0"/>
      <w:smallCaps w:val="0"/>
      <w:strike w:val="0"/>
      <w:color w:val="00b050"/>
      <w:sz w:val="24"/>
      <w:szCs w:val="24"/>
      <w:u w:val="singl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both"/>
    </w:pPr>
    <w:rPr>
      <w:rFonts w:ascii="Calibri" w:cs="Calibri" w:eastAsia="Calibri" w:hAnsi="Calibri"/>
      <w:b w:val="1"/>
      <w:i w:val="1"/>
      <w:smallCaps w:val="0"/>
      <w:strike w:val="0"/>
      <w:color w:val="b2b2b2"/>
      <w:sz w:val="24"/>
      <w:szCs w:val="24"/>
      <w:u w:val="none"/>
      <w:shd w:fill="auto" w:val="clear"/>
      <w:vertAlign w:val="baseline"/>
    </w:rPr>
  </w:style>
  <w:style w:type="paragraph" w:styleId="Heading5">
    <w:name w:val="heading 5"/>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both"/>
    </w:pPr>
    <w:rPr>
      <w:rFonts w:ascii="Arial" w:cs="Arial" w:eastAsia="Arial" w:hAnsi="Arial"/>
      <w:b w:val="1"/>
      <w:i w:val="0"/>
      <w:smallCaps w:val="0"/>
      <w:strike w:val="0"/>
      <w:color w:val="000000"/>
      <w:sz w:val="28"/>
      <w:szCs w:val="28"/>
      <w:u w:val="none"/>
      <w:shd w:fill="auto" w:val="clear"/>
      <w:vertAlign w:val="baseline"/>
    </w:rPr>
  </w:style>
  <w:style w:type="paragraph" w:styleId="Heading6">
    <w:name w:val="heading 6"/>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both"/>
    </w:pPr>
    <w:rPr>
      <w:rFonts w:ascii="Arial" w:cs="Arial" w:eastAsia="Arial" w:hAnsi="Arial"/>
      <w:b w:val="1"/>
      <w:i w:val="0"/>
      <w:smallCaps w:val="0"/>
      <w:strike w:val="0"/>
      <w:color w:val="000000"/>
      <w:sz w:val="28"/>
      <w:szCs w:val="28"/>
      <w:u w:val="none"/>
      <w:shd w:fill="auto" w:val="clear"/>
      <w:vertAlign w:val="baseline"/>
    </w:rPr>
  </w:style>
  <w:style w:type="paragraph" w:styleId="Title">
    <w:name w:val="Title"/>
    <w:basedOn w:val="Normal"/>
    <w:next w:val="Normal"/>
    <w:pPr>
      <w:keepNext w:val="1"/>
      <w:widowControl w:val="0"/>
      <w:spacing w:line="240" w:lineRule="auto"/>
      <w:jc w:val="center"/>
    </w:pPr>
    <w:rPr>
      <w:rFonts w:ascii="Calibri" w:cs="Calibri" w:eastAsia="Calibri" w:hAnsi="Calibri"/>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720" w:right="0" w:hanging="360"/>
      <w:jc w:val="both"/>
    </w:pPr>
    <w:rPr>
      <w:rFonts w:ascii="Arial" w:cs="Arial" w:eastAsia="Arial" w:hAnsi="Arial"/>
      <w:b w:val="1"/>
      <w:i w:val="0"/>
      <w:smallCaps w:val="0"/>
      <w:strike w:val="0"/>
      <w:color w:val="ff0000"/>
      <w:sz w:val="28"/>
      <w:szCs w:val="28"/>
      <w:u w:val="singl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720" w:right="0" w:hanging="360"/>
      <w:jc w:val="both"/>
    </w:pPr>
    <w:rPr>
      <w:rFonts w:ascii="Arial" w:cs="Arial" w:eastAsia="Arial" w:hAnsi="Arial"/>
      <w:b w:val="1"/>
      <w:i w:val="0"/>
      <w:smallCaps w:val="0"/>
      <w:strike w:val="0"/>
      <w:color w:val="4472c4"/>
      <w:sz w:val="24"/>
      <w:szCs w:val="24"/>
      <w:u w:val="singl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720" w:right="0" w:hanging="360"/>
      <w:jc w:val="both"/>
    </w:pPr>
    <w:rPr>
      <w:rFonts w:ascii="Arial" w:cs="Arial" w:eastAsia="Arial" w:hAnsi="Arial"/>
      <w:b w:val="1"/>
      <w:i w:val="0"/>
      <w:smallCaps w:val="0"/>
      <w:strike w:val="0"/>
      <w:color w:val="00b050"/>
      <w:sz w:val="24"/>
      <w:szCs w:val="24"/>
      <w:u w:val="singl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both"/>
    </w:pPr>
    <w:rPr>
      <w:rFonts w:ascii="Calibri" w:cs="Calibri" w:eastAsia="Calibri" w:hAnsi="Calibri"/>
      <w:b w:val="1"/>
      <w:i w:val="1"/>
      <w:smallCaps w:val="0"/>
      <w:strike w:val="0"/>
      <w:color w:val="b2b2b2"/>
      <w:sz w:val="24"/>
      <w:szCs w:val="24"/>
      <w:u w:val="none"/>
      <w:shd w:fill="auto" w:val="clear"/>
      <w:vertAlign w:val="baseline"/>
    </w:rPr>
  </w:style>
  <w:style w:type="paragraph" w:styleId="Heading5">
    <w:name w:val="heading 5"/>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both"/>
    </w:pPr>
    <w:rPr>
      <w:rFonts w:ascii="Arial" w:cs="Arial" w:eastAsia="Arial" w:hAnsi="Arial"/>
      <w:b w:val="1"/>
      <w:i w:val="0"/>
      <w:smallCaps w:val="0"/>
      <w:strike w:val="0"/>
      <w:color w:val="000000"/>
      <w:sz w:val="28"/>
      <w:szCs w:val="28"/>
      <w:u w:val="none"/>
      <w:shd w:fill="auto" w:val="clear"/>
      <w:vertAlign w:val="baseline"/>
    </w:rPr>
  </w:style>
  <w:style w:type="paragraph" w:styleId="Heading6">
    <w:name w:val="heading 6"/>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both"/>
    </w:pPr>
    <w:rPr>
      <w:rFonts w:ascii="Arial" w:cs="Arial" w:eastAsia="Arial" w:hAnsi="Arial"/>
      <w:b w:val="1"/>
      <w:i w:val="0"/>
      <w:smallCaps w:val="0"/>
      <w:strike w:val="0"/>
      <w:color w:val="000000"/>
      <w:sz w:val="28"/>
      <w:szCs w:val="28"/>
      <w:u w:val="none"/>
      <w:shd w:fill="auto" w:val="clear"/>
      <w:vertAlign w:val="baseline"/>
    </w:rPr>
  </w:style>
  <w:style w:type="paragraph" w:styleId="Title">
    <w:name w:val="Title"/>
    <w:basedOn w:val="Normal"/>
    <w:next w:val="Normal"/>
    <w:pPr>
      <w:keepNext w:val="1"/>
      <w:widowControl w:val="0"/>
      <w:spacing w:line="240" w:lineRule="auto"/>
      <w:jc w:val="center"/>
    </w:pPr>
    <w:rPr>
      <w:rFonts w:ascii="Calibri" w:cs="Calibri" w:eastAsia="Calibri" w:hAnsi="Calibri"/>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720" w:right="0" w:hanging="360"/>
      <w:jc w:val="left"/>
    </w:pPr>
    <w:rPr>
      <w:rFonts w:ascii="Arial" w:cs="Arial" w:eastAsia="Arial" w:hAnsi="Arial"/>
      <w:b w:val="1"/>
      <w:i w:val="0"/>
      <w:smallCaps w:val="0"/>
      <w:strike w:val="0"/>
      <w:color w:val="ff0000"/>
      <w:sz w:val="28"/>
      <w:szCs w:val="28"/>
      <w:u w:val="singl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720" w:right="0" w:hanging="360"/>
      <w:jc w:val="left"/>
    </w:pPr>
    <w:rPr>
      <w:rFonts w:ascii="Arial" w:cs="Arial" w:eastAsia="Arial" w:hAnsi="Arial"/>
      <w:b w:val="1"/>
      <w:i w:val="0"/>
      <w:smallCaps w:val="0"/>
      <w:strike w:val="0"/>
      <w:color w:val="4472c4"/>
      <w:sz w:val="24"/>
      <w:szCs w:val="24"/>
      <w:u w:val="singl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720" w:right="0" w:hanging="360"/>
      <w:jc w:val="left"/>
    </w:pPr>
    <w:rPr>
      <w:rFonts w:ascii="Arial" w:cs="Arial" w:eastAsia="Arial" w:hAnsi="Arial"/>
      <w:b w:val="1"/>
      <w:i w:val="0"/>
      <w:smallCaps w:val="0"/>
      <w:strike w:val="0"/>
      <w:color w:val="00b050"/>
      <w:sz w:val="24"/>
      <w:szCs w:val="24"/>
      <w:u w:val="singl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Calibri" w:cs="Calibri" w:eastAsia="Calibri" w:hAnsi="Calibri"/>
      <w:b w:val="1"/>
      <w:i w:val="1"/>
      <w:smallCaps w:val="0"/>
      <w:strike w:val="0"/>
      <w:color w:val="b2b2b2"/>
      <w:sz w:val="24"/>
      <w:szCs w:val="24"/>
      <w:u w:val="none"/>
      <w:shd w:fill="auto" w:val="clear"/>
      <w:vertAlign w:val="baseline"/>
    </w:rPr>
  </w:style>
  <w:style w:type="paragraph" w:styleId="Heading5">
    <w:name w:val="heading 5"/>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6">
    <w:name w:val="heading 6"/>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Title">
    <w:name w:val="Title"/>
    <w:basedOn w:val="Normal"/>
    <w:next w:val="Normal"/>
    <w:pPr>
      <w:keepNext w:val="1"/>
      <w:widowControl w:val="0"/>
      <w:spacing w:line="240" w:lineRule="auto"/>
      <w:jc w:val="center"/>
    </w:pPr>
    <w:rPr>
      <w:rFonts w:ascii="Calibri" w:cs="Calibri" w:eastAsia="Calibri" w:hAnsi="Calibri"/>
      <w:b w:val="1"/>
      <w:sz w:val="28"/>
      <w:szCs w:val="28"/>
    </w:rPr>
  </w:style>
  <w:style w:type="paragraph" w:styleId="Normal" w:default="1">
    <w:name w:val="Normal"/>
    <w:qFormat w:val="1"/>
    <w:rsid w:val="00157E99"/>
    <w:pPr>
      <w:spacing w:after="0" w:line="276" w:lineRule="auto"/>
      <w:jc w:val="both"/>
    </w:pPr>
    <w:rPr>
      <w:rFonts w:ascii="Arial" w:cs="Arial" w:eastAsia="Arial" w:hAnsi="Arial"/>
      <w:lang w:eastAsia="fr-FR"/>
    </w:rPr>
  </w:style>
  <w:style w:type="paragraph" w:styleId="Titre1">
    <w:name w:val="heading 1"/>
    <w:basedOn w:val="Heading"/>
    <w:next w:val="Titre2"/>
    <w:link w:val="Titre1Car"/>
    <w:autoRedefine w:val="1"/>
    <w:rsid w:val="005F366E"/>
    <w:pPr>
      <w:numPr>
        <w:numId w:val="5"/>
      </w:numPr>
      <w:outlineLvl w:val="0"/>
    </w:pPr>
    <w:rPr>
      <w:b w:val="1"/>
      <w:bCs w:val="1"/>
      <w:color w:val="ff0000"/>
      <w:szCs w:val="32"/>
      <w:u w:val="single"/>
    </w:rPr>
  </w:style>
  <w:style w:type="paragraph" w:styleId="Titre2">
    <w:name w:val="heading 2"/>
    <w:basedOn w:val="Heading"/>
    <w:next w:val="Textbody"/>
    <w:link w:val="Titre2Car"/>
    <w:rsid w:val="005F366E"/>
    <w:pPr>
      <w:numPr>
        <w:numId w:val="7"/>
      </w:numPr>
      <w:outlineLvl w:val="1"/>
    </w:pPr>
    <w:rPr>
      <w:b w:val="1"/>
      <w:bCs w:val="1"/>
      <w:color w:val="4472c4" w:themeColor="accent1"/>
      <w:sz w:val="24"/>
      <w:u w:val="single"/>
    </w:rPr>
  </w:style>
  <w:style w:type="paragraph" w:styleId="Titre3">
    <w:name w:val="heading 3"/>
    <w:basedOn w:val="Heading"/>
    <w:next w:val="Textbody"/>
    <w:link w:val="Titre3Car"/>
    <w:rsid w:val="000506F2"/>
    <w:pPr>
      <w:numPr>
        <w:numId w:val="8"/>
      </w:numPr>
      <w:outlineLvl w:val="2"/>
    </w:pPr>
    <w:rPr>
      <w:b w:val="1"/>
      <w:bCs w:val="1"/>
      <w:color w:val="00b050"/>
      <w:sz w:val="24"/>
      <w:szCs w:val="26"/>
      <w:u w:val="single"/>
    </w:rPr>
  </w:style>
  <w:style w:type="paragraph" w:styleId="Titre4">
    <w:name w:val="heading 4"/>
    <w:basedOn w:val="Heading"/>
    <w:next w:val="Textbody"/>
    <w:link w:val="Titre4Car"/>
    <w:rsid w:val="00A72075"/>
    <w:pPr>
      <w:outlineLvl w:val="3"/>
    </w:pPr>
    <w:rPr>
      <w:rFonts w:ascii="Calibri" w:hAnsi="Calibri"/>
      <w:b w:val="1"/>
      <w:bCs w:val="1"/>
      <w:i w:val="1"/>
      <w:iCs w:val="1"/>
      <w:color w:val="b2b2b2"/>
      <w:sz w:val="24"/>
      <w:szCs w:val="24"/>
    </w:rPr>
  </w:style>
  <w:style w:type="paragraph" w:styleId="Titre5">
    <w:name w:val="heading 5"/>
    <w:basedOn w:val="Heading"/>
    <w:next w:val="Textbody"/>
    <w:link w:val="Titre5Car"/>
    <w:rsid w:val="00A72075"/>
    <w:pPr>
      <w:outlineLvl w:val="4"/>
    </w:pPr>
    <w:rPr>
      <w:b w:val="1"/>
      <w:bCs w:val="1"/>
    </w:rPr>
  </w:style>
  <w:style w:type="paragraph" w:styleId="Titre6">
    <w:name w:val="heading 6"/>
    <w:basedOn w:val="Heading"/>
    <w:next w:val="Textbody"/>
    <w:link w:val="Titre6Car"/>
    <w:rsid w:val="00A72075"/>
    <w:pPr>
      <w:outlineLvl w:val="5"/>
    </w:pPr>
    <w:rPr>
      <w:b w:val="1"/>
      <w:bCs w:val="1"/>
    </w:rPr>
  </w:style>
  <w:style w:type="paragraph" w:styleId="Titre7">
    <w:name w:val="heading 7"/>
    <w:basedOn w:val="Heading"/>
    <w:next w:val="Textbody"/>
    <w:link w:val="Titre7Car"/>
    <w:rsid w:val="00A72075"/>
    <w:pPr>
      <w:outlineLvl w:val="6"/>
    </w:pPr>
    <w:rPr>
      <w:b w:val="1"/>
      <w:bCs w:val="1"/>
    </w:rPr>
  </w:style>
  <w:style w:type="paragraph" w:styleId="Titre8">
    <w:name w:val="heading 8"/>
    <w:basedOn w:val="Heading"/>
    <w:next w:val="Textbody"/>
    <w:link w:val="Titre8Car"/>
    <w:rsid w:val="00A72075"/>
    <w:pPr>
      <w:outlineLvl w:val="7"/>
    </w:pPr>
    <w:rPr>
      <w:b w:val="1"/>
      <w:bCs w:val="1"/>
    </w:rPr>
  </w:style>
  <w:style w:type="paragraph" w:styleId="Titre9">
    <w:name w:val="heading 9"/>
    <w:basedOn w:val="Heading"/>
    <w:next w:val="Textbody"/>
    <w:link w:val="Titre9Car"/>
    <w:rsid w:val="00A72075"/>
    <w:pPr>
      <w:outlineLvl w:val="8"/>
    </w:pPr>
    <w:rPr>
      <w:b w:val="1"/>
      <w:bCs w:val="1"/>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BulletSymbols" w:customStyle="1">
    <w:name w:val="Bullet Symbols"/>
    <w:rsid w:val="00A72075"/>
    <w:rPr>
      <w:rFonts w:ascii="OpenSymbol" w:cs="OpenSymbol" w:eastAsia="OpenSymbol" w:hAnsi="OpenSymbol"/>
    </w:rPr>
  </w:style>
  <w:style w:type="paragraph" w:styleId="En-tte">
    <w:name w:val="header"/>
    <w:basedOn w:val="Normal"/>
    <w:link w:val="En-tteCar"/>
    <w:uiPriority w:val="99"/>
    <w:unhideWhenUsed w:val="1"/>
    <w:rsid w:val="00A72075"/>
    <w:pPr>
      <w:widowControl w:val="0"/>
      <w:tabs>
        <w:tab w:val="center" w:pos="4536"/>
        <w:tab w:val="right" w:pos="9072"/>
      </w:tabs>
      <w:suppressAutoHyphens w:val="1"/>
      <w:autoSpaceDN w:val="0"/>
      <w:spacing w:line="240" w:lineRule="auto"/>
      <w:textAlignment w:val="baseline"/>
    </w:pPr>
    <w:rPr>
      <w:rFonts w:ascii="Calibri" w:cs="Mangal" w:eastAsia="SimSun" w:hAnsi="Calibri"/>
      <w:kern w:val="3"/>
      <w:szCs w:val="24"/>
      <w:lang w:bidi="hi-IN" w:eastAsia="zh-CN"/>
    </w:rPr>
  </w:style>
  <w:style w:type="character" w:styleId="En-tteCar" w:customStyle="1">
    <w:name w:val="En-tête Car"/>
    <w:basedOn w:val="Policepardfaut"/>
    <w:link w:val="En-tte"/>
    <w:uiPriority w:val="99"/>
    <w:rsid w:val="00A72075"/>
    <w:rPr>
      <w:rFonts w:ascii="Calibri" w:cs="Mangal" w:hAnsi="Calibri"/>
      <w:kern w:val="3"/>
      <w:szCs w:val="24"/>
      <w:lang w:bidi="hi-IN" w:eastAsia="zh-CN"/>
    </w:rPr>
  </w:style>
  <w:style w:type="table" w:styleId="Grilledutableau">
    <w:name w:val="Table Grid"/>
    <w:basedOn w:val="TableauNormal"/>
    <w:uiPriority w:val="39"/>
    <w:rsid w:val="00A72075"/>
    <w:pPr>
      <w:spacing w:after="0" w:line="240" w:lineRule="auto"/>
    </w:pPr>
    <w:rPr>
      <w:rFonts w:ascii="Calibri" w:cs="Mangal" w:hAnsi="Calibri"/>
      <w:sz w:val="24"/>
      <w:szCs w:val="24"/>
      <w:lang w:bidi="hi-I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andard" w:customStyle="1">
    <w:name w:val="Standard"/>
    <w:link w:val="StandardCar"/>
    <w:rsid w:val="00A72075"/>
    <w:pPr>
      <w:widowControl w:val="0"/>
      <w:suppressAutoHyphens w:val="1"/>
      <w:autoSpaceDN w:val="0"/>
      <w:spacing w:after="0" w:line="240" w:lineRule="auto"/>
      <w:textAlignment w:val="baseline"/>
    </w:pPr>
    <w:rPr>
      <w:rFonts w:ascii="Times New Roman" w:cs="Mangal" w:hAnsi="Times New Roman"/>
      <w:kern w:val="3"/>
      <w:sz w:val="24"/>
      <w:szCs w:val="24"/>
      <w:lang w:bidi="hi-IN" w:eastAsia="zh-CN"/>
    </w:rPr>
  </w:style>
  <w:style w:type="character" w:styleId="StandardCar" w:customStyle="1">
    <w:name w:val="Standard Car"/>
    <w:basedOn w:val="Policepardfaut"/>
    <w:link w:val="Standard"/>
    <w:rsid w:val="00A72075"/>
    <w:rPr>
      <w:rFonts w:ascii="Times New Roman" w:cs="Mangal" w:hAnsi="Times New Roman"/>
      <w:kern w:val="3"/>
      <w:sz w:val="24"/>
      <w:szCs w:val="24"/>
      <w:lang w:bidi="hi-IN" w:eastAsia="zh-CN"/>
    </w:rPr>
  </w:style>
  <w:style w:type="paragraph" w:styleId="Heading" w:customStyle="1">
    <w:name w:val="Heading"/>
    <w:basedOn w:val="Standard"/>
    <w:next w:val="Normal"/>
    <w:link w:val="HeadingCar"/>
    <w:rsid w:val="00A72075"/>
    <w:pPr>
      <w:keepNext w:val="1"/>
      <w:spacing w:after="120" w:before="240"/>
    </w:pPr>
    <w:rPr>
      <w:rFonts w:ascii="Arial" w:eastAsia="Microsoft YaHei" w:hAnsi="Arial"/>
      <w:sz w:val="28"/>
      <w:szCs w:val="28"/>
    </w:rPr>
  </w:style>
  <w:style w:type="character" w:styleId="HeadingCar" w:customStyle="1">
    <w:name w:val="Heading Car"/>
    <w:basedOn w:val="StandardCar"/>
    <w:link w:val="Heading"/>
    <w:rsid w:val="00A72075"/>
    <w:rPr>
      <w:rFonts w:ascii="Arial" w:cs="Mangal" w:eastAsia="Microsoft YaHei" w:hAnsi="Arial"/>
      <w:kern w:val="3"/>
      <w:sz w:val="28"/>
      <w:szCs w:val="28"/>
      <w:lang w:bidi="hi-IN" w:eastAsia="zh-CN"/>
    </w:rPr>
  </w:style>
  <w:style w:type="paragraph" w:styleId="Heading10" w:customStyle="1">
    <w:name w:val="Heading 10"/>
    <w:basedOn w:val="Heading"/>
    <w:next w:val="Normal"/>
    <w:rsid w:val="00A72075"/>
    <w:rPr>
      <w:b w:val="1"/>
      <w:bCs w:val="1"/>
    </w:rPr>
  </w:style>
  <w:style w:type="paragraph" w:styleId="Index" w:customStyle="1">
    <w:name w:val="Index"/>
    <w:basedOn w:val="Standard"/>
    <w:rsid w:val="00A72075"/>
    <w:pPr>
      <w:suppressLineNumbers w:val="1"/>
    </w:pPr>
  </w:style>
  <w:style w:type="paragraph" w:styleId="Lgende">
    <w:name w:val="caption"/>
    <w:basedOn w:val="Standard"/>
    <w:rsid w:val="00A72075"/>
    <w:pPr>
      <w:suppressLineNumbers w:val="1"/>
      <w:spacing w:after="120" w:before="120"/>
    </w:pPr>
    <w:rPr>
      <w:i w:val="1"/>
      <w:iCs w:val="1"/>
    </w:rPr>
  </w:style>
  <w:style w:type="paragraph" w:styleId="Textbody" w:customStyle="1">
    <w:name w:val="Text body"/>
    <w:basedOn w:val="Standard"/>
    <w:rsid w:val="00A72075"/>
    <w:pPr>
      <w:spacing w:after="120"/>
      <w:jc w:val="both"/>
    </w:pPr>
    <w:rPr>
      <w:rFonts w:ascii="Calibri" w:hAnsi="Calibri"/>
    </w:rPr>
  </w:style>
  <w:style w:type="paragraph" w:styleId="Liste">
    <w:name w:val="List"/>
    <w:basedOn w:val="Textbody"/>
    <w:rsid w:val="00A72075"/>
  </w:style>
  <w:style w:type="character" w:styleId="NumberingSymbols" w:customStyle="1">
    <w:name w:val="Numbering Symbols"/>
    <w:rsid w:val="00A72075"/>
  </w:style>
  <w:style w:type="paragraph" w:styleId="Pa5" w:customStyle="1">
    <w:name w:val="Pa5"/>
    <w:basedOn w:val="Normal"/>
    <w:next w:val="Normal"/>
    <w:uiPriority w:val="99"/>
    <w:rsid w:val="00A72075"/>
    <w:pPr>
      <w:autoSpaceDE w:val="0"/>
      <w:autoSpaceDN w:val="0"/>
      <w:adjustRightInd w:val="0"/>
      <w:spacing w:line="221" w:lineRule="atLeast"/>
    </w:pPr>
    <w:rPr>
      <w:rFonts w:ascii="Garamond Premr Pro Capt" w:cs="Mangal" w:hAnsi="Garamond Premr Pro Capt" w:eastAsiaTheme="minorHAnsi"/>
      <w:szCs w:val="24"/>
      <w:lang w:bidi="hi-IN" w:eastAsia="en-US"/>
    </w:rPr>
  </w:style>
  <w:style w:type="paragraph" w:styleId="Paragraphedeliste">
    <w:name w:val="List Paragraph"/>
    <w:basedOn w:val="Normal"/>
    <w:uiPriority w:val="1"/>
    <w:qFormat w:val="1"/>
    <w:rsid w:val="009E6062"/>
    <w:pPr>
      <w:widowControl w:val="0"/>
      <w:suppressAutoHyphens w:val="1"/>
      <w:autoSpaceDN w:val="0"/>
      <w:spacing w:line="240" w:lineRule="auto"/>
      <w:ind w:left="720"/>
      <w:contextualSpacing w:val="1"/>
    </w:pPr>
    <w:rPr>
      <w:rFonts w:cs="Mangal" w:eastAsia="SimSun"/>
      <w:kern w:val="3"/>
      <w:szCs w:val="24"/>
      <w:lang w:bidi="hi-IN" w:eastAsia="zh-CN"/>
    </w:rPr>
  </w:style>
  <w:style w:type="paragraph" w:styleId="Partie" w:customStyle="1">
    <w:name w:val="Partie"/>
    <w:basedOn w:val="Normal"/>
    <w:next w:val="Normal"/>
    <w:link w:val="PartieCar"/>
    <w:autoRedefine w:val="1"/>
    <w:qFormat w:val="1"/>
    <w:rsid w:val="00A72075"/>
    <w:pPr>
      <w:widowControl w:val="0"/>
      <w:suppressAutoHyphens w:val="1"/>
      <w:autoSpaceDN w:val="0"/>
      <w:spacing w:line="240" w:lineRule="auto"/>
      <w:textAlignment w:val="baseline"/>
      <w:outlineLvl w:val="1"/>
    </w:pPr>
    <w:rPr>
      <w:rFonts w:ascii="Calibri" w:cs="Mangal" w:eastAsia="SimSun" w:hAnsi="Calibri"/>
      <w:b w:val="1"/>
      <w:color w:val="c00000"/>
      <w:kern w:val="3"/>
      <w:sz w:val="26"/>
      <w:szCs w:val="28"/>
      <w:lang w:bidi="hi-IN" w:eastAsia="zh-CN"/>
    </w:rPr>
  </w:style>
  <w:style w:type="character" w:styleId="PartieCar" w:customStyle="1">
    <w:name w:val="Partie Car"/>
    <w:basedOn w:val="Policepardfaut"/>
    <w:link w:val="Partie"/>
    <w:rsid w:val="00A72075"/>
    <w:rPr>
      <w:rFonts w:ascii="Calibri" w:cs="Mangal" w:hAnsi="Calibri"/>
      <w:b w:val="1"/>
      <w:color w:val="c00000"/>
      <w:kern w:val="3"/>
      <w:sz w:val="26"/>
      <w:szCs w:val="28"/>
      <w:lang w:bidi="hi-IN" w:eastAsia="zh-CN"/>
    </w:rPr>
  </w:style>
  <w:style w:type="paragraph" w:styleId="Pieddepage">
    <w:name w:val="footer"/>
    <w:basedOn w:val="Normal"/>
    <w:link w:val="PieddepageCar"/>
    <w:uiPriority w:val="99"/>
    <w:unhideWhenUsed w:val="1"/>
    <w:rsid w:val="00A72075"/>
    <w:pPr>
      <w:tabs>
        <w:tab w:val="center" w:pos="4680"/>
        <w:tab w:val="right" w:pos="9360"/>
      </w:tabs>
      <w:spacing w:line="240" w:lineRule="auto"/>
    </w:pPr>
    <w:rPr>
      <w:rFonts w:cs="Times New Roman" w:asciiTheme="minorHAnsi" w:eastAsiaTheme="minorEastAsia" w:hAnsiTheme="minorHAnsi"/>
    </w:rPr>
  </w:style>
  <w:style w:type="character" w:styleId="PieddepageCar" w:customStyle="1">
    <w:name w:val="Pied de page Car"/>
    <w:basedOn w:val="Policepardfaut"/>
    <w:link w:val="Pieddepage"/>
    <w:uiPriority w:val="99"/>
    <w:rsid w:val="00A72075"/>
    <w:rPr>
      <w:rFonts w:cs="Times New Roman" w:eastAsiaTheme="minorEastAsia"/>
      <w:lang w:eastAsia="fr-FR"/>
    </w:rPr>
  </w:style>
  <w:style w:type="paragraph" w:styleId="Sansinterligne">
    <w:name w:val="No Spacing"/>
    <w:uiPriority w:val="1"/>
    <w:rsid w:val="00A72075"/>
    <w:pPr>
      <w:widowControl w:val="0"/>
      <w:suppressAutoHyphens w:val="1"/>
      <w:autoSpaceDN w:val="0"/>
      <w:spacing w:after="0" w:line="240" w:lineRule="auto"/>
      <w:jc w:val="both"/>
      <w:textAlignment w:val="baseline"/>
    </w:pPr>
    <w:rPr>
      <w:rFonts w:ascii="Calibri" w:cs="Mangal" w:hAnsi="Calibri"/>
      <w:kern w:val="3"/>
      <w:sz w:val="24"/>
      <w:szCs w:val="21"/>
      <w:lang w:bidi="hi-IN" w:eastAsia="zh-CN"/>
    </w:rPr>
  </w:style>
  <w:style w:type="paragraph" w:styleId="Section" w:customStyle="1">
    <w:name w:val="Section"/>
    <w:basedOn w:val="Normal"/>
    <w:next w:val="Normal"/>
    <w:link w:val="SectionCar"/>
    <w:autoRedefine w:val="1"/>
    <w:qFormat w:val="1"/>
    <w:rsid w:val="00A72075"/>
    <w:pPr>
      <w:widowControl w:val="0"/>
      <w:suppressAutoHyphens w:val="1"/>
      <w:autoSpaceDN w:val="0"/>
      <w:spacing w:line="240" w:lineRule="auto"/>
      <w:ind w:left="708"/>
      <w:textAlignment w:val="baseline"/>
    </w:pPr>
    <w:rPr>
      <w:rFonts w:ascii="Calibri" w:cs="Mangal" w:eastAsia="SimSun" w:hAnsi="Calibri"/>
      <w:b w:val="1"/>
      <w:kern w:val="3"/>
      <w:szCs w:val="24"/>
      <w:lang w:bidi="hi-IN" w:eastAsia="zh-CN"/>
    </w:rPr>
  </w:style>
  <w:style w:type="character" w:styleId="SectionCar" w:customStyle="1">
    <w:name w:val="Section Car"/>
    <w:basedOn w:val="Policepardfaut"/>
    <w:link w:val="Section"/>
    <w:rsid w:val="00A72075"/>
    <w:rPr>
      <w:rFonts w:ascii="Calibri" w:cs="Mangal" w:hAnsi="Calibri"/>
      <w:b w:val="1"/>
      <w:kern w:val="3"/>
      <w:szCs w:val="24"/>
      <w:lang w:bidi="hi-IN" w:eastAsia="zh-CN"/>
    </w:rPr>
  </w:style>
  <w:style w:type="paragraph" w:styleId="Sous-partie" w:customStyle="1">
    <w:name w:val="Sous-partie"/>
    <w:basedOn w:val="Normal"/>
    <w:next w:val="Normal"/>
    <w:link w:val="Sous-partieCar"/>
    <w:autoRedefine w:val="1"/>
    <w:qFormat w:val="1"/>
    <w:rsid w:val="00A72075"/>
    <w:pPr>
      <w:widowControl w:val="0"/>
      <w:suppressAutoHyphens w:val="1"/>
      <w:autoSpaceDN w:val="0"/>
      <w:spacing w:line="240" w:lineRule="auto"/>
      <w:ind w:left="709"/>
      <w:textAlignment w:val="baseline"/>
      <w:outlineLvl w:val="2"/>
    </w:pPr>
    <w:rPr>
      <w:rFonts w:ascii="Calibri" w:cs="Mangal" w:eastAsia="SimSun" w:hAnsi="Calibri"/>
      <w:color w:val="ffc000" w:themeColor="accent4"/>
      <w:kern w:val="3"/>
      <w:sz w:val="24"/>
      <w:szCs w:val="26"/>
      <w:lang w:bidi="hi-IN" w:eastAsia="zh-CN"/>
    </w:rPr>
  </w:style>
  <w:style w:type="character" w:styleId="Sous-partieCar" w:customStyle="1">
    <w:name w:val="Sous-partie Car"/>
    <w:basedOn w:val="Policepardfaut"/>
    <w:link w:val="Sous-partie"/>
    <w:rsid w:val="00A72075"/>
    <w:rPr>
      <w:rFonts w:ascii="Calibri" w:cs="Mangal" w:hAnsi="Calibri"/>
      <w:color w:val="ffc000" w:themeColor="accent4"/>
      <w:kern w:val="3"/>
      <w:sz w:val="24"/>
      <w:szCs w:val="26"/>
      <w:lang w:bidi="hi-IN" w:eastAsia="zh-CN"/>
    </w:rPr>
  </w:style>
  <w:style w:type="paragraph" w:styleId="Sous-titre">
    <w:name w:val="Subtitle"/>
    <w:basedOn w:val="Normal"/>
    <w:next w:val="Normal"/>
    <w:link w:val="Sous-titreCar"/>
    <w:uiPriority w:val="11"/>
    <w:qFormat w:val="1"/>
    <w:rsid w:val="00A72075"/>
    <w:pPr>
      <w:widowControl w:val="0"/>
      <w:numPr>
        <w:ilvl w:val="1"/>
      </w:numPr>
      <w:suppressAutoHyphens w:val="1"/>
      <w:autoSpaceDN w:val="0"/>
      <w:spacing w:after="160" w:line="240" w:lineRule="auto"/>
      <w:textAlignment w:val="baseline"/>
    </w:pPr>
    <w:rPr>
      <w:rFonts w:asciiTheme="minorHAnsi" w:cstheme="minorBidi" w:eastAsiaTheme="minorEastAsia" w:hAnsiTheme="minorHAnsi"/>
      <w:color w:val="5a5a5a" w:themeColor="text1" w:themeTint="0000A5"/>
      <w:spacing w:val="15"/>
      <w:kern w:val="3"/>
      <w:szCs w:val="20"/>
      <w:lang w:bidi="hi-IN" w:eastAsia="zh-CN"/>
    </w:rPr>
  </w:style>
  <w:style w:type="character" w:styleId="Sous-titreCar" w:customStyle="1">
    <w:name w:val="Sous-titre Car"/>
    <w:basedOn w:val="Policepardfaut"/>
    <w:link w:val="Sous-titre"/>
    <w:uiPriority w:val="11"/>
    <w:rsid w:val="00A72075"/>
    <w:rPr>
      <w:rFonts w:eastAsiaTheme="minorEastAsia"/>
      <w:color w:val="5a5a5a" w:themeColor="text1" w:themeTint="0000A5"/>
      <w:spacing w:val="15"/>
      <w:kern w:val="3"/>
      <w:szCs w:val="20"/>
      <w:lang w:bidi="hi-IN" w:eastAsia="zh-CN"/>
    </w:rPr>
  </w:style>
  <w:style w:type="paragraph" w:styleId="TableContents" w:customStyle="1">
    <w:name w:val="Table Contents"/>
    <w:basedOn w:val="Standard"/>
    <w:rsid w:val="00A72075"/>
    <w:pPr>
      <w:suppressLineNumbers w:val="1"/>
    </w:pPr>
  </w:style>
  <w:style w:type="paragraph" w:styleId="TableHeading" w:customStyle="1">
    <w:name w:val="Table Heading"/>
    <w:basedOn w:val="TableContents"/>
    <w:rsid w:val="00A72075"/>
    <w:pPr>
      <w:jc w:val="center"/>
    </w:pPr>
    <w:rPr>
      <w:b w:val="1"/>
      <w:bCs w:val="1"/>
    </w:rPr>
  </w:style>
  <w:style w:type="paragraph" w:styleId="Textedebulles">
    <w:name w:val="Balloon Text"/>
    <w:basedOn w:val="Normal"/>
    <w:link w:val="TextedebullesCar"/>
    <w:uiPriority w:val="99"/>
    <w:semiHidden w:val="1"/>
    <w:unhideWhenUsed w:val="1"/>
    <w:rsid w:val="00A72075"/>
    <w:pPr>
      <w:widowControl w:val="0"/>
      <w:suppressAutoHyphens w:val="1"/>
      <w:autoSpaceDN w:val="0"/>
      <w:spacing w:line="240" w:lineRule="auto"/>
      <w:textAlignment w:val="baseline"/>
    </w:pPr>
    <w:rPr>
      <w:rFonts w:ascii="Segoe UI" w:cs="Mangal" w:eastAsia="SimSun" w:hAnsi="Segoe UI"/>
      <w:kern w:val="3"/>
      <w:sz w:val="18"/>
      <w:szCs w:val="16"/>
      <w:lang w:bidi="hi-IN" w:eastAsia="zh-CN"/>
    </w:rPr>
  </w:style>
  <w:style w:type="character" w:styleId="TextedebullesCar" w:customStyle="1">
    <w:name w:val="Texte de bulles Car"/>
    <w:basedOn w:val="Policepardfaut"/>
    <w:link w:val="Textedebulles"/>
    <w:uiPriority w:val="99"/>
    <w:semiHidden w:val="1"/>
    <w:rsid w:val="00A72075"/>
    <w:rPr>
      <w:rFonts w:ascii="Segoe UI" w:cs="Mangal" w:hAnsi="Segoe UI"/>
      <w:kern w:val="3"/>
      <w:sz w:val="18"/>
      <w:szCs w:val="16"/>
      <w:lang w:bidi="hi-IN" w:eastAsia="zh-CN"/>
    </w:rPr>
  </w:style>
  <w:style w:type="character" w:styleId="Textedelespacerserv">
    <w:name w:val="Placeholder Text"/>
    <w:basedOn w:val="Policepardfaut"/>
    <w:uiPriority w:val="99"/>
    <w:semiHidden w:val="1"/>
    <w:rsid w:val="00A72075"/>
    <w:rPr>
      <w:color w:val="808080"/>
    </w:rPr>
  </w:style>
  <w:style w:type="paragraph" w:styleId="Titre">
    <w:name w:val="Title"/>
    <w:basedOn w:val="Normal"/>
    <w:next w:val="Normal"/>
    <w:link w:val="TitreCar"/>
    <w:autoRedefine w:val="1"/>
    <w:uiPriority w:val="10"/>
    <w:qFormat w:val="1"/>
    <w:rsid w:val="00A72075"/>
    <w:pPr>
      <w:keepNext w:val="1"/>
      <w:widowControl w:val="0"/>
      <w:suppressAutoHyphens w:val="1"/>
      <w:autoSpaceDN w:val="0"/>
      <w:spacing w:line="240" w:lineRule="auto"/>
      <w:jc w:val="center"/>
      <w:textAlignment w:val="baseline"/>
      <w:outlineLvl w:val="0"/>
    </w:pPr>
    <w:rPr>
      <w:rFonts w:ascii="Calibri" w:cs="Mangal" w:eastAsia="Microsoft YaHei" w:hAnsi="Calibri"/>
      <w:b w:val="1"/>
      <w:bCs w:val="1"/>
      <w:kern w:val="3"/>
      <w:sz w:val="28"/>
      <w:szCs w:val="32"/>
      <w:lang w:bidi="hi-IN" w:eastAsia="zh-CN"/>
    </w:rPr>
  </w:style>
  <w:style w:type="character" w:styleId="TitreCar" w:customStyle="1">
    <w:name w:val="Titre Car"/>
    <w:basedOn w:val="Policepardfaut"/>
    <w:link w:val="Titre"/>
    <w:uiPriority w:val="10"/>
    <w:rsid w:val="00A72075"/>
    <w:rPr>
      <w:rFonts w:ascii="Calibri" w:cs="Mangal" w:eastAsia="Microsoft YaHei" w:hAnsi="Calibri"/>
      <w:b w:val="1"/>
      <w:bCs w:val="1"/>
      <w:kern w:val="3"/>
      <w:sz w:val="28"/>
      <w:szCs w:val="32"/>
      <w:lang w:bidi="hi-IN" w:eastAsia="zh-CN"/>
    </w:rPr>
  </w:style>
  <w:style w:type="character" w:styleId="Titre1Car" w:customStyle="1">
    <w:name w:val="Titre 1 Car"/>
    <w:basedOn w:val="Policepardfaut"/>
    <w:link w:val="Titre1"/>
    <w:rsid w:val="005F366E"/>
    <w:rPr>
      <w:rFonts w:ascii="Arial" w:cs="Mangal" w:eastAsia="Microsoft YaHei" w:hAnsi="Arial"/>
      <w:b w:val="1"/>
      <w:bCs w:val="1"/>
      <w:color w:val="ff0000"/>
      <w:kern w:val="3"/>
      <w:sz w:val="28"/>
      <w:szCs w:val="32"/>
      <w:u w:val="single"/>
      <w:lang w:bidi="hi-IN" w:eastAsia="zh-CN"/>
    </w:rPr>
  </w:style>
  <w:style w:type="character" w:styleId="Titre2Car" w:customStyle="1">
    <w:name w:val="Titre 2 Car"/>
    <w:basedOn w:val="HeadingCar"/>
    <w:link w:val="Titre2"/>
    <w:rsid w:val="005F366E"/>
    <w:rPr>
      <w:rFonts w:ascii="Arial" w:cs="Mangal" w:eastAsia="Microsoft YaHei" w:hAnsi="Arial"/>
      <w:b w:val="1"/>
      <w:bCs w:val="1"/>
      <w:color w:val="4472c4" w:themeColor="accent1"/>
      <w:kern w:val="3"/>
      <w:sz w:val="24"/>
      <w:szCs w:val="28"/>
      <w:u w:val="single"/>
      <w:lang w:bidi="hi-IN" w:eastAsia="zh-CN"/>
    </w:rPr>
  </w:style>
  <w:style w:type="character" w:styleId="Titre3Car" w:customStyle="1">
    <w:name w:val="Titre 3 Car"/>
    <w:basedOn w:val="HeadingCar"/>
    <w:link w:val="Titre3"/>
    <w:rsid w:val="000506F2"/>
    <w:rPr>
      <w:rFonts w:ascii="Arial" w:cs="Mangal" w:eastAsia="Microsoft YaHei" w:hAnsi="Arial"/>
      <w:b w:val="1"/>
      <w:bCs w:val="1"/>
      <w:color w:val="00b050"/>
      <w:kern w:val="3"/>
      <w:sz w:val="24"/>
      <w:szCs w:val="26"/>
      <w:u w:val="single"/>
      <w:lang w:bidi="hi-IN" w:eastAsia="zh-CN"/>
    </w:rPr>
  </w:style>
  <w:style w:type="character" w:styleId="Titre4Car" w:customStyle="1">
    <w:name w:val="Titre 4 Car"/>
    <w:basedOn w:val="Policepardfaut"/>
    <w:link w:val="Titre4"/>
    <w:rsid w:val="00A72075"/>
    <w:rPr>
      <w:rFonts w:ascii="Calibri" w:cs="Mangal" w:eastAsia="Microsoft YaHei" w:hAnsi="Calibri"/>
      <w:b w:val="1"/>
      <w:bCs w:val="1"/>
      <w:i w:val="1"/>
      <w:iCs w:val="1"/>
      <w:color w:val="b2b2b2"/>
      <w:kern w:val="3"/>
      <w:sz w:val="24"/>
      <w:szCs w:val="24"/>
      <w:lang w:bidi="hi-IN" w:eastAsia="zh-CN"/>
    </w:rPr>
  </w:style>
  <w:style w:type="character" w:styleId="Titre5Car" w:customStyle="1">
    <w:name w:val="Titre 5 Car"/>
    <w:basedOn w:val="Policepardfaut"/>
    <w:link w:val="Titre5"/>
    <w:rsid w:val="00A72075"/>
    <w:rPr>
      <w:rFonts w:ascii="Arial" w:cs="Mangal" w:eastAsia="Microsoft YaHei" w:hAnsi="Arial"/>
      <w:b w:val="1"/>
      <w:bCs w:val="1"/>
      <w:kern w:val="3"/>
      <w:sz w:val="28"/>
      <w:szCs w:val="28"/>
      <w:lang w:bidi="hi-IN" w:eastAsia="zh-CN"/>
    </w:rPr>
  </w:style>
  <w:style w:type="character" w:styleId="Titre6Car" w:customStyle="1">
    <w:name w:val="Titre 6 Car"/>
    <w:basedOn w:val="Policepardfaut"/>
    <w:link w:val="Titre6"/>
    <w:rsid w:val="00A72075"/>
    <w:rPr>
      <w:rFonts w:ascii="Arial" w:cs="Mangal" w:eastAsia="Microsoft YaHei" w:hAnsi="Arial"/>
      <w:b w:val="1"/>
      <w:bCs w:val="1"/>
      <w:kern w:val="3"/>
      <w:sz w:val="28"/>
      <w:szCs w:val="28"/>
      <w:lang w:bidi="hi-IN" w:eastAsia="zh-CN"/>
    </w:rPr>
  </w:style>
  <w:style w:type="character" w:styleId="Titre7Car" w:customStyle="1">
    <w:name w:val="Titre 7 Car"/>
    <w:basedOn w:val="Policepardfaut"/>
    <w:link w:val="Titre7"/>
    <w:rsid w:val="00A72075"/>
    <w:rPr>
      <w:rFonts w:ascii="Arial" w:cs="Mangal" w:eastAsia="Microsoft YaHei" w:hAnsi="Arial"/>
      <w:b w:val="1"/>
      <w:bCs w:val="1"/>
      <w:kern w:val="3"/>
      <w:sz w:val="28"/>
      <w:szCs w:val="28"/>
      <w:lang w:bidi="hi-IN" w:eastAsia="zh-CN"/>
    </w:rPr>
  </w:style>
  <w:style w:type="character" w:styleId="Titre8Car" w:customStyle="1">
    <w:name w:val="Titre 8 Car"/>
    <w:basedOn w:val="Policepardfaut"/>
    <w:link w:val="Titre8"/>
    <w:rsid w:val="00A72075"/>
    <w:rPr>
      <w:rFonts w:ascii="Arial" w:cs="Mangal" w:eastAsia="Microsoft YaHei" w:hAnsi="Arial"/>
      <w:b w:val="1"/>
      <w:bCs w:val="1"/>
      <w:kern w:val="3"/>
      <w:sz w:val="28"/>
      <w:szCs w:val="28"/>
      <w:lang w:bidi="hi-IN" w:eastAsia="zh-CN"/>
    </w:rPr>
  </w:style>
  <w:style w:type="character" w:styleId="Titre9Car" w:customStyle="1">
    <w:name w:val="Titre 9 Car"/>
    <w:basedOn w:val="Policepardfaut"/>
    <w:link w:val="Titre9"/>
    <w:rsid w:val="00A72075"/>
    <w:rPr>
      <w:rFonts w:ascii="Arial" w:cs="Mangal" w:eastAsia="Microsoft YaHei" w:hAnsi="Arial"/>
      <w:b w:val="1"/>
      <w:bCs w:val="1"/>
      <w:kern w:val="3"/>
      <w:sz w:val="28"/>
      <w:szCs w:val="28"/>
      <w:lang w:bidi="hi-IN" w:eastAsia="zh-CN"/>
    </w:rPr>
  </w:style>
  <w:style w:type="paragraph" w:styleId="Citation">
    <w:name w:val="Quote"/>
    <w:basedOn w:val="Normal"/>
    <w:next w:val="Normal"/>
    <w:link w:val="CitationCar"/>
    <w:uiPriority w:val="29"/>
    <w:qFormat w:val="1"/>
    <w:rsid w:val="00A72075"/>
    <w:pPr>
      <w:widowControl w:val="0"/>
      <w:suppressAutoHyphens w:val="1"/>
      <w:autoSpaceDN w:val="0"/>
      <w:spacing w:line="240" w:lineRule="auto"/>
      <w:textAlignment w:val="baseline"/>
    </w:pPr>
    <w:rPr>
      <w:rFonts w:ascii="Calibri" w:cs="Mangal" w:eastAsia="SimSun" w:hAnsi="Calibri"/>
      <w:i w:val="1"/>
      <w:color w:val="808080" w:themeColor="background1" w:themeShade="000080"/>
      <w:kern w:val="3"/>
      <w:szCs w:val="24"/>
      <w:lang w:bidi="hi-IN" w:eastAsia="zh-CN"/>
    </w:rPr>
  </w:style>
  <w:style w:type="character" w:styleId="CitationCar" w:customStyle="1">
    <w:name w:val="Citation Car"/>
    <w:basedOn w:val="Policepardfaut"/>
    <w:link w:val="Citation"/>
    <w:uiPriority w:val="29"/>
    <w:rsid w:val="00A72075"/>
    <w:rPr>
      <w:rFonts w:ascii="Calibri" w:cs="Mangal" w:hAnsi="Calibri"/>
      <w:i w:val="1"/>
      <w:color w:val="808080" w:themeColor="background1" w:themeShade="000080"/>
      <w:kern w:val="3"/>
      <w:szCs w:val="24"/>
      <w:lang w:bidi="hi-IN" w:eastAsia="zh-CN"/>
    </w:rPr>
  </w:style>
  <w:style w:type="paragraph" w:styleId="Sous-section" w:customStyle="1">
    <w:name w:val="Sous-section"/>
    <w:basedOn w:val="Normal"/>
    <w:next w:val="Normal"/>
    <w:link w:val="Sous-sectionCar"/>
    <w:autoRedefine w:val="1"/>
    <w:qFormat w:val="1"/>
    <w:rsid w:val="00A72075"/>
    <w:pPr>
      <w:widowControl w:val="0"/>
      <w:suppressAutoHyphens w:val="1"/>
      <w:autoSpaceDN w:val="0"/>
      <w:spacing w:line="240" w:lineRule="auto"/>
      <w:ind w:left="708"/>
      <w:textAlignment w:val="baseline"/>
    </w:pPr>
    <w:rPr>
      <w:rFonts w:ascii="Calibri" w:cs="Mangal" w:eastAsia="SimSun" w:hAnsi="Calibri"/>
      <w:color w:val="595959" w:themeColor="text1" w:themeTint="0000A6"/>
      <w:kern w:val="3"/>
      <w:szCs w:val="24"/>
      <w:lang w:bidi="hi-IN" w:eastAsia="zh-CN"/>
    </w:rPr>
  </w:style>
  <w:style w:type="character" w:styleId="Sous-sectionCar" w:customStyle="1">
    <w:name w:val="Sous-section Car"/>
    <w:basedOn w:val="Policepardfaut"/>
    <w:link w:val="Sous-section"/>
    <w:rsid w:val="00A72075"/>
    <w:rPr>
      <w:rFonts w:ascii="Calibri" w:cs="Mangal" w:hAnsi="Calibri"/>
      <w:color w:val="595959" w:themeColor="text1" w:themeTint="0000A6"/>
      <w:kern w:val="3"/>
      <w:szCs w:val="24"/>
      <w:lang w:bidi="hi-IN" w:eastAsia="zh-CN"/>
    </w:rPr>
  </w:style>
  <w:style w:type="paragraph" w:styleId="Corpsdetexte">
    <w:name w:val="Body Text"/>
    <w:basedOn w:val="Normal"/>
    <w:link w:val="CorpsdetexteCar"/>
    <w:uiPriority w:val="1"/>
    <w:qFormat w:val="1"/>
    <w:rsid w:val="009E6062"/>
    <w:pPr>
      <w:widowControl w:val="0"/>
      <w:autoSpaceDE w:val="0"/>
      <w:autoSpaceDN w:val="0"/>
      <w:spacing w:line="240" w:lineRule="auto"/>
    </w:pPr>
    <w:rPr>
      <w:lang w:eastAsia="en-US"/>
    </w:rPr>
  </w:style>
  <w:style w:type="character" w:styleId="CorpsdetexteCar" w:customStyle="1">
    <w:name w:val="Corps de texte Car"/>
    <w:basedOn w:val="Policepardfaut"/>
    <w:link w:val="Corpsdetexte"/>
    <w:uiPriority w:val="1"/>
    <w:rsid w:val="009E6062"/>
    <w:rPr>
      <w:rFonts w:ascii="Arial" w:cs="Arial" w:eastAsia="Arial" w:hAnsi="Arial"/>
    </w:rPr>
  </w:style>
  <w:style w:type="paragraph" w:styleId="En-ttedetabledesmatires">
    <w:name w:val="TOC Heading"/>
    <w:basedOn w:val="Titre1"/>
    <w:next w:val="Normal"/>
    <w:uiPriority w:val="39"/>
    <w:unhideWhenUsed w:val="1"/>
    <w:qFormat w:val="1"/>
    <w:rsid w:val="00034DAF"/>
    <w:pPr>
      <w:keepLines w:val="1"/>
      <w:widowControl w:val="1"/>
      <w:numPr>
        <w:numId w:val="0"/>
      </w:numPr>
      <w:suppressAutoHyphens w:val="0"/>
      <w:autoSpaceDN w:val="1"/>
      <w:spacing w:after="0" w:line="259" w:lineRule="auto"/>
      <w:textAlignment w:val="auto"/>
      <w:outlineLvl w:val="9"/>
    </w:pPr>
    <w:rPr>
      <w:rFonts w:asciiTheme="majorHAnsi" w:cstheme="majorBidi" w:eastAsiaTheme="majorEastAsia" w:hAnsiTheme="majorHAnsi"/>
      <w:b w:val="0"/>
      <w:bCs w:val="0"/>
      <w:color w:val="2f5496" w:themeColor="accent1" w:themeShade="0000BF"/>
      <w:kern w:val="0"/>
      <w:sz w:val="32"/>
      <w:u w:val="none"/>
      <w:lang w:bidi="ar-SA" w:eastAsia="fr-FR"/>
    </w:rPr>
  </w:style>
  <w:style w:type="paragraph" w:styleId="TM1">
    <w:name w:val="toc 1"/>
    <w:basedOn w:val="Normal"/>
    <w:next w:val="Normal"/>
    <w:autoRedefine w:val="1"/>
    <w:uiPriority w:val="39"/>
    <w:unhideWhenUsed w:val="1"/>
    <w:rsid w:val="00034DAF"/>
    <w:pPr>
      <w:spacing w:after="100"/>
    </w:pPr>
  </w:style>
  <w:style w:type="paragraph" w:styleId="TM2">
    <w:name w:val="toc 2"/>
    <w:basedOn w:val="Normal"/>
    <w:next w:val="Normal"/>
    <w:autoRedefine w:val="1"/>
    <w:uiPriority w:val="39"/>
    <w:unhideWhenUsed w:val="1"/>
    <w:rsid w:val="00034DAF"/>
    <w:pPr>
      <w:spacing w:after="100"/>
      <w:ind w:left="220"/>
    </w:pPr>
  </w:style>
  <w:style w:type="paragraph" w:styleId="TM3">
    <w:name w:val="toc 3"/>
    <w:basedOn w:val="Normal"/>
    <w:next w:val="Normal"/>
    <w:autoRedefine w:val="1"/>
    <w:uiPriority w:val="39"/>
    <w:unhideWhenUsed w:val="1"/>
    <w:rsid w:val="00034DAF"/>
    <w:pPr>
      <w:spacing w:after="100"/>
      <w:ind w:left="440"/>
    </w:pPr>
  </w:style>
  <w:style w:type="character" w:styleId="Lienhypertexte">
    <w:name w:val="Hyperlink"/>
    <w:basedOn w:val="Policepardfaut"/>
    <w:uiPriority w:val="99"/>
    <w:unhideWhenUsed w:val="1"/>
    <w:rsid w:val="00034DAF"/>
    <w:rPr>
      <w:color w:val="0563c1" w:themeColor="hyperlink"/>
      <w:u w:val="single"/>
    </w:rPr>
  </w:style>
  <w:style w:type="paragraph" w:styleId="Subtitle">
    <w:name w:val="Subtitle"/>
    <w:basedOn w:val="Normal"/>
    <w:next w:val="Normal"/>
    <w:pPr>
      <w:widowControl w:val="0"/>
      <w:spacing w:after="160" w:line="240" w:lineRule="auto"/>
    </w:pPr>
    <w:rPr>
      <w:rFonts w:ascii="Calibri" w:cs="Calibri" w:eastAsia="Calibri" w:hAnsi="Calibri"/>
      <w:color w:val="5a5a5a"/>
    </w:rPr>
  </w:style>
  <w:style w:type="paragraph" w:styleId="Subtitle">
    <w:name w:val="Subtitle"/>
    <w:basedOn w:val="Normal"/>
    <w:next w:val="Normal"/>
    <w:pPr>
      <w:widowControl w:val="0"/>
      <w:spacing w:after="160" w:line="240" w:lineRule="auto"/>
    </w:pPr>
    <w:rPr>
      <w:rFonts w:ascii="Calibri" w:cs="Calibri" w:eastAsia="Calibri" w:hAnsi="Calibri"/>
      <w:color w:val="5a5a5a"/>
    </w:rPr>
  </w:style>
  <w:style w:type="paragraph" w:styleId="Subtitle">
    <w:name w:val="Subtitle"/>
    <w:basedOn w:val="Normal"/>
    <w:next w:val="Normal"/>
    <w:pPr>
      <w:widowControl w:val="0"/>
      <w:spacing w:after="160" w:line="240" w:lineRule="auto"/>
    </w:pPr>
    <w:rPr>
      <w:rFonts w:ascii="Calibri" w:cs="Calibri" w:eastAsia="Calibri" w:hAnsi="Calibri"/>
      <w:color w:val="5a5a5a"/>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8.jpg"/><Relationship Id="rId21" Type="http://schemas.openxmlformats.org/officeDocument/2006/relationships/image" Target="media/image13.png"/><Relationship Id="rId24" Type="http://schemas.openxmlformats.org/officeDocument/2006/relationships/image" Target="media/image12.jp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image" Target="media/image15.png"/><Relationship Id="rId25" Type="http://schemas.openxmlformats.org/officeDocument/2006/relationships/image" Target="media/image19.jpg"/><Relationship Id="rId28" Type="http://schemas.openxmlformats.org/officeDocument/2006/relationships/image" Target="media/image4.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21.png"/><Relationship Id="rId8" Type="http://schemas.openxmlformats.org/officeDocument/2006/relationships/image" Target="media/image11.jpg"/><Relationship Id="rId31" Type="http://schemas.openxmlformats.org/officeDocument/2006/relationships/image" Target="media/image5.png"/><Relationship Id="rId30" Type="http://schemas.openxmlformats.org/officeDocument/2006/relationships/image" Target="media/image7.png"/><Relationship Id="rId11" Type="http://schemas.openxmlformats.org/officeDocument/2006/relationships/image" Target="media/image1.png"/><Relationship Id="rId33" Type="http://schemas.openxmlformats.org/officeDocument/2006/relationships/header" Target="header1.xml"/><Relationship Id="rId10" Type="http://schemas.openxmlformats.org/officeDocument/2006/relationships/image" Target="media/image24.png"/><Relationship Id="rId32" Type="http://schemas.openxmlformats.org/officeDocument/2006/relationships/image" Target="media/image3.png"/><Relationship Id="rId13" Type="http://schemas.openxmlformats.org/officeDocument/2006/relationships/image" Target="media/image26.png"/><Relationship Id="rId12" Type="http://schemas.openxmlformats.org/officeDocument/2006/relationships/image" Target="media/image23.png"/><Relationship Id="rId34" Type="http://schemas.openxmlformats.org/officeDocument/2006/relationships/footer" Target="footer1.xml"/><Relationship Id="rId15" Type="http://schemas.openxmlformats.org/officeDocument/2006/relationships/image" Target="media/image22.png"/><Relationship Id="rId14" Type="http://schemas.openxmlformats.org/officeDocument/2006/relationships/image" Target="media/image25.png"/><Relationship Id="rId17" Type="http://schemas.openxmlformats.org/officeDocument/2006/relationships/image" Target="media/image18.png"/><Relationship Id="rId16" Type="http://schemas.openxmlformats.org/officeDocument/2006/relationships/image" Target="media/image9.png"/><Relationship Id="rId19" Type="http://schemas.openxmlformats.org/officeDocument/2006/relationships/image" Target="media/image17.pn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XoQtuV+Q9vURrTYtNC/xeSXZmQ==">CgMxLjAaJAoBMBIfCh0IB0IZCgVBcmltbxIQQXJpYWwgVW5pY29kZSBNUxokCgExEh8KHQgHQhkKBUFyaW1vEhBBcmlhbCBVbmljb2RlIE1TGiQKATISHwodCAdCGQoFQXJpbW8SEEFyaWFsIFVuaWNvZGUgTVMyCGguZ2pkZ3hzMgloLjMwajB6bGwyCWguMWZvYjl0ZTIJaC4zem55c2g3MgloLjJldDkycDAyCGgudHlqY3d0MgloLjRkMzRvZzgyDmguazlpdmVzc3Z5dzdzMgloLjJzOGV5bzEyCWguMTdkcDh2dTIOaC5kOTN5cW1iNnlkYzYyCWguNDRzaW5pbzIJaC4yanhzeHFoMghoLnozMzd5YTIJaC4zajJxcW0zOAByITE0NWZ3bHJrT0t4djAxN1lfWE1LeFFsRkhRVnoyTm5x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2020-01-07T17:37:00Z</dcterms:created>
  <dc:creator>Goulven MAURICE</dc:creator>
</cp:coreProperties>
</file>